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28" w:rsidRPr="00376428" w:rsidRDefault="00376428" w:rsidP="00376428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37642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 xml:space="preserve">Стандарты </w:t>
      </w:r>
      <w:bookmarkStart w:id="0" w:name="_GoBack"/>
      <w:bookmarkEnd w:id="0"/>
      <w:r w:rsidRPr="0037642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и процедуры, направленные на обеспечение добросовестной работы</w:t>
      </w:r>
    </w:p>
    <w:p w:rsidR="00376428" w:rsidRDefault="00376428" w:rsidP="00376428">
      <w:pPr>
        <w:pStyle w:val="a3"/>
        <w:shd w:val="clear" w:color="auto" w:fill="F5F5F5"/>
        <w:ind w:firstLine="30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Приложение к приказу</w:t>
      </w:r>
    </w:p>
    <w:p w:rsidR="00376428" w:rsidRDefault="00376428" w:rsidP="00376428">
      <w:pPr>
        <w:pStyle w:val="a3"/>
        <w:shd w:val="clear" w:color="auto" w:fill="F5F5F5"/>
        <w:ind w:firstLine="30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МБОУ «СОШ №39» г. Чебоксары</w:t>
      </w:r>
    </w:p>
    <w:p w:rsidR="00376428" w:rsidRDefault="00376428" w:rsidP="00376428">
      <w:pPr>
        <w:pStyle w:val="a3"/>
        <w:shd w:val="clear" w:color="auto" w:fill="F5F5F5"/>
        <w:ind w:firstLine="300"/>
        <w:jc w:val="right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от 31.08.2018 г. №325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Стандарты и процедуры, направленные на обеспечение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 добросовестной работы в муниципальном бюджетном общеобразовательном учреждении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«Средняя общеобразовательная школа №39 с углубленным изучением отдельных предметов» города Чебоксары Чувашской Республики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1. Общие положения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1.1. Нормы стандартов и процедур, направленные на обеспечение добросовестной работы и поведения работников муниципального бюджетного общеобразовательного учреждения «Средняя общеобразовательная школа №39 с углубленным изучением отдельных предметов» города Чебоксары Чувашской Республики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1.2. Стандарты призваны установить ключевые принципы, которыми должны руководствоваться работники муниципального бюджетного общеобразовательного учреждения «Средняя общеобразовательная школа №39 с углубленным изучением отдельных предметов» города Чебоксары Чувашской Республики (далее – работники).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1.3. Стандарты устанавливаются на основании Конституции Российской Федерации, Федерального закона от 25 декабря 2008 года № 273-ФЗ «О противодействии коррупции» и принятых в соответствии с ними иных законодательных и локальных актов.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 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lastRenderedPageBreak/>
        <w:t>2. Ценности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2.3. Прозрачность означает обеспечение доступности информации о деятельности муниципального бюджетного общеобразовательного учреждения «Средняя общеобразовательная школа №39 с углубленным изучением отдельных предметов» города Чебоксары Чувашской Республики (далее – образовательная организация). Вся деятельность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3. Противодействие коррупции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3.1. Приоритетом в деятельности образовательной организации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3.2. Для работников образовательной организации недопустимо нарушение закона.  Этот ведущий принцип действует на всех уровнях деятельности. Каждый работник, совершивший правонарушение, несет ответственность в соответствии с законодательством Российской Федерации.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3.2. Важнейшей мерой по поддержанию безупречной репутации образовательной организации является ответственное и добросовестное выполнение обязательств, соблюдение Кодекса профессиональной этики и служебного поведения работников,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3.3.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работников образовательной организации и населения.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3.4.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3.5. В образовательной организации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3.6. В случае принуждения гражданина работником образовательной организации к предоставлению незаконных выгод, он вправе незамедлительно уведомить об этом директора образовательной организации для своевременного применения необходимых мер по предотвращению незаконных действий и привлечению нарушителей к ответственности. Работник образовательной организации обо всех случаях обращения к нему каких-либо лиц в целях склонения к совершению коррупционных правонарушений обязан уведомлять работодателя в письменной форме.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3.7. В образовательной организации недопустимо: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3.7.1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3.7.2. осуществление деятельности с использованием методов принуждения, а также нанесения ущерба или вреда, или угрозы нанесения ущерба или вреда прямо,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3.7.3.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или совершение ложных заявлений с целью создать существенные препятствия для расследования, проводимого правоохранительными органами или комиссией по противодействию коррупции образовательной организации.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</w:t>
      </w:r>
      <w:r>
        <w:rPr>
          <w:color w:val="000000"/>
          <w:sz w:val="28"/>
          <w:szCs w:val="28"/>
        </w:rPr>
        <w:lastRenderedPageBreak/>
        <w:t>факту коррупционных действий, совершаемые с целью создания существенных препятствий для расследования.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3.8. В образовательной организации недопустимы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 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4. Обращение с подарками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4.1. По отношению к обращению с подарками в образовательной организации сформированы следующие принципы: законность и ответственность.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5. Недопущение конфликта интересов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образовательной организации недопустимы конфликты интересов – положения, в которых личные интересы работника противоречили бы интересам общества.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5.2. К явному конфликту интересов относятся ситуации, когда личный интерес преобладает над профессиональными обязанностями и задачами работников образовательной организации.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5.3. При возникновении явного или возможного конфликта интересов работник образовательной организации должен уведомить директора образовательной организации.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5.4. Предупреждение и урегулирование конфликта интересов, способного привести к причинению вреда законным интересам общества осуществляет комиссия по противодействию коррупции образовательной организации.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lastRenderedPageBreak/>
        <w:t> </w:t>
      </w:r>
    </w:p>
    <w:p w:rsidR="00376428" w:rsidRDefault="00376428" w:rsidP="00376428">
      <w:pPr>
        <w:pStyle w:val="a3"/>
        <w:shd w:val="clear" w:color="auto" w:fill="F5F5F5"/>
        <w:ind w:firstLine="30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8"/>
          <w:szCs w:val="28"/>
        </w:rPr>
        <w:t>6. Конфиденциальность</w:t>
      </w:r>
    </w:p>
    <w:p w:rsidR="00376428" w:rsidRDefault="00376428" w:rsidP="00376428">
      <w:pPr>
        <w:pStyle w:val="a3"/>
        <w:shd w:val="clear" w:color="auto" w:fill="F5F5F5"/>
        <w:ind w:firstLine="30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6.1. Работникам образовательной организации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образовательной организацией.</w:t>
      </w:r>
    </w:p>
    <w:p w:rsidR="0087676D" w:rsidRDefault="0087676D"/>
    <w:sectPr w:rsidR="0087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BD"/>
    <w:rsid w:val="00376428"/>
    <w:rsid w:val="007D01BD"/>
    <w:rsid w:val="008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0609-95C0-4B73-8BF7-78F761C8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2022-03-25T08:17:00Z</dcterms:created>
  <dcterms:modified xsi:type="dcterms:W3CDTF">2022-03-25T08:17:00Z</dcterms:modified>
</cp:coreProperties>
</file>