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E7" w:rsidRDefault="009B76E7" w:rsidP="009B76E7">
      <w:pPr>
        <w:keepNext/>
        <w:keepLines/>
        <w:widowControl w:val="0"/>
        <w:suppressAutoHyphens w:val="0"/>
        <w:ind w:right="20" w:firstLine="568"/>
        <w:contextualSpacing/>
        <w:jc w:val="center"/>
        <w:rPr>
          <w:rFonts w:eastAsia="Arial Unicode MS"/>
          <w:b/>
          <w:color w:val="000000"/>
          <w:lang w:eastAsia="ru-RU" w:bidi="ru-RU"/>
        </w:rPr>
      </w:pPr>
      <w:r w:rsidRPr="00E73BC2">
        <w:rPr>
          <w:rFonts w:eastAsia="Arial Unicode MS"/>
          <w:b/>
          <w:color w:val="000000"/>
          <w:lang w:eastAsia="ru-RU" w:bidi="ru-RU"/>
        </w:rPr>
        <w:t>1. ПЛАНИРУЕМЫЕ РЕЗУЛЬТАТЫ ОСВОЕНИЯ ОБУЧАЮЩИМИСЯ</w:t>
      </w:r>
      <w:r>
        <w:rPr>
          <w:rFonts w:eastAsia="Arial Unicode MS"/>
          <w:b/>
          <w:color w:val="000000"/>
          <w:lang w:eastAsia="ru-RU" w:bidi="ru-RU"/>
        </w:rPr>
        <w:t xml:space="preserve"> </w:t>
      </w:r>
      <w:r>
        <w:rPr>
          <w:rFonts w:eastAsia="Arial Unicode MS"/>
          <w:b/>
          <w:color w:val="000000"/>
          <w:lang w:eastAsia="ru-RU" w:bidi="ru-RU"/>
        </w:rPr>
        <w:tab/>
        <w:t xml:space="preserve">КОРРЕКЦИОННОГО КУРСА </w:t>
      </w:r>
      <w:r w:rsidRPr="00E73BC2">
        <w:rPr>
          <w:rFonts w:eastAsia="Arial Unicode MS"/>
          <w:b/>
          <w:color w:val="000000"/>
          <w:lang w:eastAsia="ru-RU" w:bidi="ru-RU"/>
        </w:rPr>
        <w:t>СОЦИАЛЬНО-БЫТОВ</w:t>
      </w:r>
      <w:r>
        <w:rPr>
          <w:rFonts w:eastAsia="Arial Unicode MS"/>
          <w:b/>
          <w:color w:val="000000"/>
          <w:lang w:eastAsia="ru-RU" w:bidi="ru-RU"/>
        </w:rPr>
        <w:t>АЯ ОРИЕНТИРОВКА</w:t>
      </w:r>
    </w:p>
    <w:p w:rsidR="009B76E7" w:rsidRPr="00E73BC2" w:rsidRDefault="009B76E7" w:rsidP="009B76E7">
      <w:pPr>
        <w:keepNext/>
        <w:keepLines/>
        <w:widowControl w:val="0"/>
        <w:suppressAutoHyphens w:val="0"/>
        <w:ind w:right="20" w:firstLine="568"/>
        <w:contextualSpacing/>
        <w:jc w:val="center"/>
        <w:rPr>
          <w:rFonts w:eastAsia="Arial Unicode MS"/>
          <w:b/>
          <w:color w:val="000000"/>
          <w:lang w:eastAsia="ru-RU" w:bidi="ru-RU"/>
        </w:rPr>
      </w:pPr>
    </w:p>
    <w:p w:rsidR="009B76E7" w:rsidRPr="00E73BC2" w:rsidRDefault="009B76E7" w:rsidP="009B76E7">
      <w:pPr>
        <w:widowControl w:val="0"/>
        <w:suppressAutoHyphens w:val="0"/>
        <w:ind w:right="420" w:firstLine="709"/>
        <w:jc w:val="both"/>
        <w:rPr>
          <w:lang w:eastAsia="ru-RU"/>
        </w:rPr>
      </w:pPr>
      <w:r>
        <w:rPr>
          <w:color w:val="000000"/>
          <w:shd w:val="clear" w:color="auto" w:fill="FFFFFF"/>
          <w:lang w:eastAsia="ru-RU"/>
        </w:rPr>
        <w:t xml:space="preserve">Программа курса </w:t>
      </w:r>
      <w:r w:rsidRPr="00E73BC2">
        <w:rPr>
          <w:color w:val="000000"/>
          <w:shd w:val="clear" w:color="auto" w:fill="FFFFFF"/>
          <w:lang w:eastAsia="ru-RU"/>
        </w:rPr>
        <w:t>обеспечивает достижение определенных лич</w:t>
      </w:r>
      <w:r w:rsidRPr="00E73BC2">
        <w:rPr>
          <w:color w:val="000000"/>
          <w:shd w:val="clear" w:color="auto" w:fill="FFFFFF"/>
          <w:lang w:eastAsia="ru-RU"/>
        </w:rPr>
        <w:softHyphen/>
        <w:t xml:space="preserve">ностных, </w:t>
      </w:r>
      <w:proofErr w:type="spellStart"/>
      <w:r w:rsidRPr="00E73BC2">
        <w:rPr>
          <w:color w:val="000000"/>
          <w:shd w:val="clear" w:color="auto" w:fill="FFFFFF"/>
          <w:lang w:eastAsia="ru-RU"/>
        </w:rPr>
        <w:t>метапредметных</w:t>
      </w:r>
      <w:proofErr w:type="spellEnd"/>
      <w:r w:rsidRPr="00E73BC2">
        <w:rPr>
          <w:color w:val="000000"/>
          <w:shd w:val="clear" w:color="auto" w:fill="FFFFFF"/>
          <w:lang w:eastAsia="ru-RU"/>
        </w:rPr>
        <w:t xml:space="preserve"> и предметных результатов.</w:t>
      </w:r>
    </w:p>
    <w:p w:rsidR="009B76E7" w:rsidRPr="00E73BC2" w:rsidRDefault="009B76E7" w:rsidP="009B76E7">
      <w:pPr>
        <w:widowControl w:val="0"/>
        <w:suppressAutoHyphens w:val="0"/>
        <w:ind w:right="420" w:firstLine="709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Личностными результатами изучения предмета являются сле</w:t>
      </w:r>
      <w:r w:rsidRPr="00E73BC2">
        <w:rPr>
          <w:color w:val="000000"/>
          <w:shd w:val="clear" w:color="auto" w:fill="FFFFFF"/>
          <w:lang w:eastAsia="ru-RU"/>
        </w:rPr>
        <w:softHyphen/>
        <w:t>дующие умения:</w:t>
      </w:r>
    </w:p>
    <w:p w:rsidR="009B76E7" w:rsidRPr="00E73BC2" w:rsidRDefault="009B76E7" w:rsidP="009B76E7">
      <w:pPr>
        <w:widowControl w:val="0"/>
        <w:numPr>
          <w:ilvl w:val="0"/>
          <w:numId w:val="1"/>
        </w:numPr>
        <w:suppressAutoHyphens w:val="0"/>
        <w:ind w:right="42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осознание необходимости охраны нарушенного зрения, умение им пользоваться в учебной и практической деятельности;</w:t>
      </w:r>
    </w:p>
    <w:p w:rsidR="009B76E7" w:rsidRPr="00E73BC2" w:rsidRDefault="009B76E7" w:rsidP="009B76E7">
      <w:pPr>
        <w:widowControl w:val="0"/>
        <w:numPr>
          <w:ilvl w:val="0"/>
          <w:numId w:val="1"/>
        </w:numPr>
        <w:suppressAutoHyphens w:val="0"/>
        <w:ind w:right="42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установление связи между целью деятельности по развитию зрения и зрительного восприятия, мотивом, результатом развития базовых зрительных функций;</w:t>
      </w:r>
    </w:p>
    <w:p w:rsidR="009B76E7" w:rsidRPr="00E73BC2" w:rsidRDefault="009B76E7" w:rsidP="009B76E7">
      <w:pPr>
        <w:widowControl w:val="0"/>
        <w:numPr>
          <w:ilvl w:val="0"/>
          <w:numId w:val="1"/>
        </w:numPr>
        <w:suppressAutoHyphens w:val="0"/>
        <w:ind w:right="42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развитие потребности к сенсорно-перцептивной деятельности, использование адекватных учебным задачам способов чувствен</w:t>
      </w:r>
      <w:r w:rsidRPr="00E73BC2">
        <w:rPr>
          <w:color w:val="000000"/>
          <w:shd w:val="clear" w:color="auto" w:fill="FFFFFF"/>
          <w:lang w:eastAsia="ru-RU"/>
        </w:rPr>
        <w:softHyphen/>
        <w:t>ного познания;</w:t>
      </w:r>
    </w:p>
    <w:p w:rsidR="009B76E7" w:rsidRPr="00E73BC2" w:rsidRDefault="009B76E7" w:rsidP="009B76E7">
      <w:pPr>
        <w:widowControl w:val="0"/>
        <w:numPr>
          <w:ilvl w:val="0"/>
          <w:numId w:val="1"/>
        </w:numPr>
        <w:suppressAutoHyphens w:val="0"/>
        <w:ind w:right="42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формирование самооценки с осознанием своих зрительных воз</w:t>
      </w:r>
      <w:r w:rsidRPr="00E73BC2">
        <w:rPr>
          <w:color w:val="000000"/>
          <w:shd w:val="clear" w:color="auto" w:fill="FFFFFF"/>
          <w:lang w:eastAsia="ru-RU"/>
        </w:rPr>
        <w:softHyphen/>
        <w:t>можностей при овладении навыками социально-бытовой и про</w:t>
      </w:r>
      <w:r w:rsidRPr="00E73BC2">
        <w:rPr>
          <w:color w:val="000000"/>
          <w:shd w:val="clear" w:color="auto" w:fill="FFFFFF"/>
          <w:lang w:eastAsia="ru-RU"/>
        </w:rPr>
        <w:softHyphen/>
        <w:t>странственной ориентировки;</w:t>
      </w:r>
    </w:p>
    <w:p w:rsidR="009B76E7" w:rsidRPr="00E73BC2" w:rsidRDefault="009B76E7" w:rsidP="009B76E7">
      <w:pPr>
        <w:widowControl w:val="0"/>
        <w:numPr>
          <w:ilvl w:val="0"/>
          <w:numId w:val="1"/>
        </w:numPr>
        <w:suppressAutoHyphens w:val="0"/>
        <w:ind w:right="42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принятие и освоение социальной роли обучающегося, фор</w:t>
      </w:r>
      <w:r w:rsidRPr="00E73BC2">
        <w:rPr>
          <w:color w:val="000000"/>
          <w:shd w:val="clear" w:color="auto" w:fill="FFFFFF"/>
          <w:lang w:eastAsia="ru-RU"/>
        </w:rPr>
        <w:softHyphen/>
        <w:t>мирование интереса к занятиям по развитию нарушенного зрения и зрительного восприятия;</w:t>
      </w:r>
    </w:p>
    <w:p w:rsidR="009B76E7" w:rsidRPr="00E73BC2" w:rsidRDefault="009B76E7" w:rsidP="009B76E7">
      <w:pPr>
        <w:widowControl w:val="0"/>
        <w:numPr>
          <w:ilvl w:val="0"/>
          <w:numId w:val="1"/>
        </w:numPr>
        <w:suppressAutoHyphens w:val="0"/>
        <w:ind w:right="42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ориентация на содержательные моменты образовательного процесса;</w:t>
      </w:r>
    </w:p>
    <w:p w:rsidR="009B76E7" w:rsidRPr="00E73BC2" w:rsidRDefault="009B76E7" w:rsidP="009B76E7">
      <w:pPr>
        <w:widowControl w:val="0"/>
        <w:numPr>
          <w:ilvl w:val="0"/>
          <w:numId w:val="1"/>
        </w:numPr>
        <w:suppressAutoHyphens w:val="0"/>
        <w:ind w:right="420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 xml:space="preserve">стремление к совершенствованию нарушенного зрения; развитие потребности к сенсорно-перцептивной деятельности; формирование установки на поддержание </w:t>
      </w:r>
      <w:proofErr w:type="spellStart"/>
      <w:r w:rsidRPr="00E73BC2">
        <w:rPr>
          <w:color w:val="000000"/>
          <w:shd w:val="clear" w:color="auto" w:fill="FFFFFF"/>
          <w:lang w:eastAsia="ru-RU"/>
        </w:rPr>
        <w:t>здоровьесбережения</w:t>
      </w:r>
      <w:proofErr w:type="spellEnd"/>
      <w:r w:rsidRPr="00E73BC2">
        <w:rPr>
          <w:color w:val="000000"/>
          <w:shd w:val="clear" w:color="auto" w:fill="FFFFFF"/>
          <w:lang w:eastAsia="ru-RU"/>
        </w:rPr>
        <w:t>, охрану анализаторов.</w:t>
      </w:r>
    </w:p>
    <w:p w:rsidR="009B76E7" w:rsidRDefault="009B76E7" w:rsidP="009B76E7">
      <w:pPr>
        <w:widowControl w:val="0"/>
        <w:suppressAutoHyphens w:val="0"/>
        <w:ind w:right="420" w:firstLine="709"/>
        <w:rPr>
          <w:color w:val="000000"/>
          <w:shd w:val="clear" w:color="auto" w:fill="FFFFFF"/>
          <w:lang w:eastAsia="ru-RU"/>
        </w:rPr>
      </w:pPr>
      <w:proofErr w:type="spellStart"/>
      <w:r w:rsidRPr="00E73BC2">
        <w:rPr>
          <w:color w:val="000000"/>
          <w:shd w:val="clear" w:color="auto" w:fill="FFFFFF"/>
          <w:lang w:eastAsia="ru-RU"/>
        </w:rPr>
        <w:t>Метапредметными</w:t>
      </w:r>
      <w:proofErr w:type="spellEnd"/>
      <w:r w:rsidRPr="00E73BC2">
        <w:rPr>
          <w:color w:val="000000"/>
          <w:shd w:val="clear" w:color="auto" w:fill="FFFFFF"/>
          <w:lang w:eastAsia="ru-RU"/>
        </w:rPr>
        <w:t xml:space="preserve"> результатами изучения курса является формирование универсальных учебных действий (УУД). </w:t>
      </w:r>
    </w:p>
    <w:p w:rsidR="009B76E7" w:rsidRPr="00E73BC2" w:rsidRDefault="009B76E7" w:rsidP="009B76E7">
      <w:pPr>
        <w:widowControl w:val="0"/>
        <w:suppressAutoHyphens w:val="0"/>
        <w:ind w:right="420" w:firstLine="709"/>
        <w:rPr>
          <w:lang w:eastAsia="ru-RU"/>
        </w:rPr>
      </w:pPr>
      <w:r w:rsidRPr="00E73BC2">
        <w:rPr>
          <w:color w:val="000000"/>
          <w:u w:val="single"/>
          <w:shd w:val="clear" w:color="auto" w:fill="FFFFFF"/>
          <w:lang w:eastAsia="ru-RU"/>
        </w:rPr>
        <w:t>Регулятивные УУД:</w:t>
      </w:r>
    </w:p>
    <w:p w:rsidR="009B76E7" w:rsidRPr="00E73BC2" w:rsidRDefault="009B76E7" w:rsidP="009B76E7">
      <w:pPr>
        <w:widowControl w:val="0"/>
        <w:numPr>
          <w:ilvl w:val="0"/>
          <w:numId w:val="2"/>
        </w:numPr>
        <w:suppressAutoHyphens w:val="0"/>
        <w:ind w:right="42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понимать и принимать учебную задачу, поставленную учителем при развитии нарушенного зрения и зрительного восприятия;</w:t>
      </w:r>
    </w:p>
    <w:p w:rsidR="009B76E7" w:rsidRPr="00E73BC2" w:rsidRDefault="009B76E7" w:rsidP="009B76E7">
      <w:pPr>
        <w:widowControl w:val="0"/>
        <w:numPr>
          <w:ilvl w:val="0"/>
          <w:numId w:val="2"/>
        </w:numPr>
        <w:suppressAutoHyphens w:val="0"/>
        <w:ind w:right="36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устанавливать связь между целью деятельности по развитию зрительного восприятия, мотивом и результатом развития базовых зрительных функций;</w:t>
      </w:r>
    </w:p>
    <w:p w:rsidR="009B76E7" w:rsidRPr="00E73BC2" w:rsidRDefault="009B76E7" w:rsidP="009B76E7">
      <w:pPr>
        <w:widowControl w:val="0"/>
        <w:numPr>
          <w:ilvl w:val="0"/>
          <w:numId w:val="2"/>
        </w:numPr>
        <w:suppressAutoHyphens w:val="0"/>
        <w:ind w:right="36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понимать и принимать предложенные учителем способы реше</w:t>
      </w:r>
      <w:r w:rsidRPr="00E73BC2">
        <w:rPr>
          <w:color w:val="000000"/>
          <w:shd w:val="clear" w:color="auto" w:fill="FFFFFF"/>
          <w:lang w:eastAsia="ru-RU"/>
        </w:rPr>
        <w:softHyphen/>
        <w:t>ния учебной задачи;</w:t>
      </w:r>
    </w:p>
    <w:p w:rsidR="009B76E7" w:rsidRPr="00E73BC2" w:rsidRDefault="009B76E7" w:rsidP="009B76E7">
      <w:pPr>
        <w:widowControl w:val="0"/>
        <w:numPr>
          <w:ilvl w:val="0"/>
          <w:numId w:val="2"/>
        </w:numPr>
        <w:suppressAutoHyphens w:val="0"/>
        <w:ind w:right="36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принимать план действий для решения несложных учебных задач и следовать ему;</w:t>
      </w:r>
    </w:p>
    <w:p w:rsidR="009B76E7" w:rsidRPr="00E73BC2" w:rsidRDefault="009B76E7" w:rsidP="009B76E7">
      <w:pPr>
        <w:widowControl w:val="0"/>
        <w:numPr>
          <w:ilvl w:val="0"/>
          <w:numId w:val="2"/>
        </w:numPr>
        <w:suppressAutoHyphens w:val="0"/>
        <w:ind w:right="36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выполнять под руководством учителя учебные действия в прак</w:t>
      </w:r>
      <w:r w:rsidRPr="00E73BC2">
        <w:rPr>
          <w:color w:val="000000"/>
          <w:shd w:val="clear" w:color="auto" w:fill="FFFFFF"/>
          <w:lang w:eastAsia="ru-RU"/>
        </w:rPr>
        <w:softHyphen/>
        <w:t>тической и мыслительной форме;</w:t>
      </w:r>
    </w:p>
    <w:p w:rsidR="009B76E7" w:rsidRPr="00E73BC2" w:rsidRDefault="009B76E7" w:rsidP="009B76E7">
      <w:pPr>
        <w:widowControl w:val="0"/>
        <w:numPr>
          <w:ilvl w:val="0"/>
          <w:numId w:val="2"/>
        </w:numPr>
        <w:suppressAutoHyphens w:val="0"/>
        <w:ind w:right="36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самостоятельно выделять и формулировать познавательные цели в условиях зрительной перцептивной деятельности;</w:t>
      </w:r>
    </w:p>
    <w:p w:rsidR="009B76E7" w:rsidRDefault="009B76E7" w:rsidP="009B76E7">
      <w:pPr>
        <w:widowControl w:val="0"/>
        <w:numPr>
          <w:ilvl w:val="0"/>
          <w:numId w:val="2"/>
        </w:numPr>
        <w:suppressAutoHyphens w:val="0"/>
        <w:rPr>
          <w:color w:val="000000"/>
          <w:shd w:val="clear" w:color="auto" w:fill="FFFFFF"/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 xml:space="preserve">осуществлять итоговый и пошаговый контроль зрительного перцептивного действия по результату с целью корректировки своих действий под руководством учителя и самостоятельно. </w:t>
      </w:r>
    </w:p>
    <w:p w:rsidR="009B76E7" w:rsidRPr="00E73BC2" w:rsidRDefault="009B76E7" w:rsidP="009B76E7">
      <w:pPr>
        <w:widowControl w:val="0"/>
        <w:suppressAutoHyphens w:val="0"/>
        <w:ind w:firstLine="709"/>
        <w:rPr>
          <w:lang w:eastAsia="ru-RU"/>
        </w:rPr>
      </w:pPr>
      <w:r w:rsidRPr="00E73BC2">
        <w:rPr>
          <w:color w:val="000000"/>
          <w:u w:val="single"/>
          <w:shd w:val="clear" w:color="auto" w:fill="FFFFFF"/>
          <w:lang w:eastAsia="ru-RU"/>
        </w:rPr>
        <w:t>Познавательные УУД:</w:t>
      </w:r>
    </w:p>
    <w:p w:rsidR="009B76E7" w:rsidRPr="00E73BC2" w:rsidRDefault="009B76E7" w:rsidP="009B76E7">
      <w:pPr>
        <w:widowControl w:val="0"/>
        <w:numPr>
          <w:ilvl w:val="0"/>
          <w:numId w:val="3"/>
        </w:numPr>
        <w:suppressAutoHyphens w:val="0"/>
        <w:ind w:right="36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развивать зрительное восприятие как перцептивный познава</w:t>
      </w:r>
      <w:r w:rsidRPr="00E73BC2">
        <w:rPr>
          <w:color w:val="000000"/>
          <w:shd w:val="clear" w:color="auto" w:fill="FFFFFF"/>
          <w:lang w:eastAsia="ru-RU"/>
        </w:rPr>
        <w:softHyphen/>
        <w:t>тельный процесс;</w:t>
      </w:r>
    </w:p>
    <w:p w:rsidR="009B76E7" w:rsidRPr="00E73BC2" w:rsidRDefault="009B76E7" w:rsidP="009B76E7">
      <w:pPr>
        <w:widowControl w:val="0"/>
        <w:numPr>
          <w:ilvl w:val="0"/>
          <w:numId w:val="3"/>
        </w:numPr>
        <w:suppressAutoHyphens w:val="0"/>
        <w:ind w:right="36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осуществлять аналитико-синтетическую деятельность сравне</w:t>
      </w:r>
      <w:r w:rsidRPr="00E73BC2">
        <w:rPr>
          <w:color w:val="000000"/>
          <w:shd w:val="clear" w:color="auto" w:fill="FFFFFF"/>
          <w:lang w:eastAsia="ru-RU"/>
        </w:rPr>
        <w:softHyphen/>
        <w:t>ния, классификации, выбора основания и критериев для указан</w:t>
      </w:r>
      <w:r w:rsidRPr="00E73BC2">
        <w:rPr>
          <w:color w:val="000000"/>
          <w:shd w:val="clear" w:color="auto" w:fill="FFFFFF"/>
          <w:lang w:eastAsia="ru-RU"/>
        </w:rPr>
        <w:softHyphen/>
        <w:t>ных логических операций;</w:t>
      </w:r>
    </w:p>
    <w:p w:rsidR="009B76E7" w:rsidRPr="00E73BC2" w:rsidRDefault="009B76E7" w:rsidP="009B76E7">
      <w:pPr>
        <w:widowControl w:val="0"/>
        <w:numPr>
          <w:ilvl w:val="0"/>
          <w:numId w:val="3"/>
        </w:numPr>
        <w:suppressAutoHyphens w:val="0"/>
        <w:ind w:right="360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развивать зрительно-моторную координацию; развивать зрительно-пространственное восприятие; зрительно ориентироваться в приборе «Ориентир», на страни</w:t>
      </w:r>
      <w:r w:rsidRPr="00E73BC2">
        <w:rPr>
          <w:color w:val="000000"/>
          <w:shd w:val="clear" w:color="auto" w:fill="FFFFFF"/>
          <w:lang w:eastAsia="ru-RU"/>
        </w:rPr>
        <w:softHyphen/>
        <w:t>це учебника, на листе бумаги в клетку и в линейку;</w:t>
      </w:r>
    </w:p>
    <w:p w:rsidR="009B76E7" w:rsidRPr="00E73BC2" w:rsidRDefault="009B76E7" w:rsidP="009B76E7">
      <w:pPr>
        <w:widowControl w:val="0"/>
        <w:numPr>
          <w:ilvl w:val="0"/>
          <w:numId w:val="3"/>
        </w:numPr>
        <w:suppressAutoHyphens w:val="0"/>
        <w:ind w:right="36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анализировать объекты с целью выделения опознавательных признаков (цвет, форма, величина, структура);</w:t>
      </w:r>
    </w:p>
    <w:p w:rsidR="009B76E7" w:rsidRPr="00E73BC2" w:rsidRDefault="009B76E7" w:rsidP="009B76E7">
      <w:pPr>
        <w:widowControl w:val="0"/>
        <w:numPr>
          <w:ilvl w:val="0"/>
          <w:numId w:val="3"/>
        </w:numPr>
        <w:suppressAutoHyphens w:val="0"/>
        <w:ind w:right="36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соблюдать алгоритм зрительных действий как компенсаторный способ достижения результата деятельности;</w:t>
      </w:r>
    </w:p>
    <w:p w:rsidR="009B76E7" w:rsidRPr="00E73BC2" w:rsidRDefault="009B76E7" w:rsidP="009B76E7">
      <w:pPr>
        <w:widowControl w:val="0"/>
        <w:numPr>
          <w:ilvl w:val="0"/>
          <w:numId w:val="3"/>
        </w:numPr>
        <w:suppressAutoHyphens w:val="0"/>
        <w:ind w:right="36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lastRenderedPageBreak/>
        <w:t>выбирать основания для классификации объектов и проводить их классификацию по форме, величине, цвету по заданному или установленному признаку;</w:t>
      </w:r>
    </w:p>
    <w:p w:rsidR="009B76E7" w:rsidRPr="00E73BC2" w:rsidRDefault="009B76E7" w:rsidP="009B76E7">
      <w:pPr>
        <w:widowControl w:val="0"/>
        <w:numPr>
          <w:ilvl w:val="0"/>
          <w:numId w:val="3"/>
        </w:numPr>
        <w:suppressAutoHyphens w:val="0"/>
        <w:ind w:right="360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осуществлять синтез как составление целого из частей; оценивать правильность выполнения перцептивного действия на уровне соответствия результатов требованиям поставленной задачи;</w:t>
      </w:r>
    </w:p>
    <w:p w:rsidR="009B76E7" w:rsidRPr="00E73BC2" w:rsidRDefault="009B76E7" w:rsidP="009B76E7">
      <w:pPr>
        <w:widowControl w:val="0"/>
        <w:numPr>
          <w:ilvl w:val="0"/>
          <w:numId w:val="3"/>
        </w:numPr>
        <w:suppressAutoHyphens w:val="0"/>
        <w:ind w:right="36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адекватно использовать информационно-познавательную и ориентировочно-поисковую роли зрения;</w:t>
      </w:r>
    </w:p>
    <w:p w:rsidR="009B76E7" w:rsidRDefault="009B76E7" w:rsidP="009B76E7">
      <w:pPr>
        <w:widowControl w:val="0"/>
        <w:numPr>
          <w:ilvl w:val="0"/>
          <w:numId w:val="3"/>
        </w:numPr>
        <w:suppressAutoHyphens w:val="0"/>
        <w:ind w:right="360"/>
        <w:rPr>
          <w:color w:val="000000"/>
          <w:shd w:val="clear" w:color="auto" w:fill="FFFFFF"/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 xml:space="preserve">строить несложные цепочки логических рассуждений. </w:t>
      </w:r>
    </w:p>
    <w:p w:rsidR="009B76E7" w:rsidRPr="00E73BC2" w:rsidRDefault="009B76E7" w:rsidP="009B76E7">
      <w:pPr>
        <w:widowControl w:val="0"/>
        <w:suppressAutoHyphens w:val="0"/>
        <w:ind w:right="360" w:firstLine="709"/>
        <w:rPr>
          <w:lang w:eastAsia="ru-RU"/>
        </w:rPr>
      </w:pPr>
      <w:r w:rsidRPr="00E73BC2">
        <w:rPr>
          <w:color w:val="000000"/>
          <w:u w:val="single"/>
          <w:shd w:val="clear" w:color="auto" w:fill="FFFFFF"/>
          <w:lang w:eastAsia="ru-RU"/>
        </w:rPr>
        <w:t>Коммуникативные УУД:</w:t>
      </w:r>
    </w:p>
    <w:p w:rsidR="009B76E7" w:rsidRPr="00E73BC2" w:rsidRDefault="009B76E7" w:rsidP="009B76E7">
      <w:pPr>
        <w:widowControl w:val="0"/>
        <w:numPr>
          <w:ilvl w:val="0"/>
          <w:numId w:val="4"/>
        </w:numPr>
        <w:suppressAutoHyphens w:val="0"/>
        <w:ind w:right="36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принимать участие в работе в паре и группе с одноклассниками: определять общие цели работы, намечать способы их достижения,</w:t>
      </w:r>
    </w:p>
    <w:p w:rsidR="009B76E7" w:rsidRPr="00E73BC2" w:rsidRDefault="009B76E7" w:rsidP="009B76E7">
      <w:pPr>
        <w:widowControl w:val="0"/>
        <w:numPr>
          <w:ilvl w:val="0"/>
          <w:numId w:val="4"/>
        </w:numPr>
        <w:suppressAutoHyphens w:val="0"/>
        <w:ind w:right="420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распределять роли в совместной деятельности, анализировать ход и результаты проделанной работы;</w:t>
      </w:r>
    </w:p>
    <w:p w:rsidR="009B76E7" w:rsidRPr="00E73BC2" w:rsidRDefault="009B76E7" w:rsidP="009B76E7">
      <w:pPr>
        <w:widowControl w:val="0"/>
        <w:numPr>
          <w:ilvl w:val="0"/>
          <w:numId w:val="4"/>
        </w:numPr>
        <w:suppressAutoHyphens w:val="0"/>
        <w:ind w:right="420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задавать вопросы и отвечать на вопросы учителя, одноклассников; слушать и понимать речь других;</w:t>
      </w:r>
    </w:p>
    <w:p w:rsidR="009B76E7" w:rsidRPr="00E73BC2" w:rsidRDefault="009B76E7" w:rsidP="009B76E7">
      <w:pPr>
        <w:widowControl w:val="0"/>
        <w:numPr>
          <w:ilvl w:val="0"/>
          <w:numId w:val="4"/>
        </w:numPr>
        <w:suppressAutoHyphens w:val="0"/>
        <w:ind w:right="420"/>
        <w:jc w:val="both"/>
        <w:rPr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договариваться с одноклассниками совместно с учителем о пра</w:t>
      </w:r>
      <w:r w:rsidRPr="00E73BC2">
        <w:rPr>
          <w:color w:val="000000"/>
          <w:shd w:val="clear" w:color="auto" w:fill="FFFFFF"/>
          <w:lang w:eastAsia="ru-RU"/>
        </w:rPr>
        <w:softHyphen/>
        <w:t>вилах поведения и общения и следовать им;</w:t>
      </w:r>
    </w:p>
    <w:p w:rsidR="009B76E7" w:rsidRPr="00E73BC2" w:rsidRDefault="009B76E7" w:rsidP="009B76E7">
      <w:pPr>
        <w:widowControl w:val="0"/>
        <w:numPr>
          <w:ilvl w:val="0"/>
          <w:numId w:val="4"/>
        </w:numPr>
        <w:suppressAutoHyphens w:val="0"/>
        <w:ind w:right="420"/>
        <w:jc w:val="both"/>
        <w:rPr>
          <w:color w:val="000000"/>
          <w:shd w:val="clear" w:color="auto" w:fill="FFFFFF"/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>умение взаимодействовать с партнерами в системе координат: «слабовидящий — нормально видящий», «слабовидящий — слабо</w:t>
      </w:r>
      <w:r w:rsidRPr="00E73BC2">
        <w:rPr>
          <w:color w:val="000000"/>
          <w:shd w:val="clear" w:color="auto" w:fill="FFFFFF"/>
          <w:lang w:eastAsia="ru-RU"/>
        </w:rPr>
        <w:softHyphen/>
        <w:t>видящий» с использованием нарушенного зрения.</w:t>
      </w:r>
    </w:p>
    <w:p w:rsidR="009B76E7" w:rsidRPr="00E73BC2" w:rsidRDefault="009B76E7" w:rsidP="009B76E7">
      <w:pPr>
        <w:widowControl w:val="0"/>
        <w:suppressAutoHyphens w:val="0"/>
        <w:ind w:left="720" w:right="420"/>
        <w:jc w:val="both"/>
        <w:rPr>
          <w:color w:val="000000"/>
          <w:shd w:val="clear" w:color="auto" w:fill="FFFFFF"/>
          <w:lang w:eastAsia="ru-RU"/>
        </w:rPr>
      </w:pPr>
      <w:r w:rsidRPr="00E73BC2">
        <w:rPr>
          <w:color w:val="000000"/>
          <w:shd w:val="clear" w:color="auto" w:fill="FFFFFF"/>
          <w:lang w:eastAsia="ru-RU"/>
        </w:rPr>
        <w:t xml:space="preserve">Предметными результатами изучения курса является </w:t>
      </w:r>
      <w:proofErr w:type="spellStart"/>
      <w:r w:rsidRPr="00E73BC2">
        <w:rPr>
          <w:color w:val="000000"/>
          <w:shd w:val="clear" w:color="auto" w:fill="FFFFFF"/>
          <w:lang w:eastAsia="ru-RU"/>
        </w:rPr>
        <w:t>сформированность</w:t>
      </w:r>
      <w:proofErr w:type="spellEnd"/>
      <w:r w:rsidRPr="00E73BC2">
        <w:rPr>
          <w:color w:val="000000"/>
          <w:shd w:val="clear" w:color="auto" w:fill="FFFFFF"/>
          <w:lang w:eastAsia="ru-RU"/>
        </w:rPr>
        <w:t xml:space="preserve"> следующих умений:</w:t>
      </w:r>
    </w:p>
    <w:p w:rsidR="009B76E7" w:rsidRPr="00E73BC2" w:rsidRDefault="009B76E7" w:rsidP="009B76E7">
      <w:pPr>
        <w:numPr>
          <w:ilvl w:val="0"/>
          <w:numId w:val="4"/>
        </w:num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у</w:t>
      </w:r>
      <w:r w:rsidRPr="00E73BC2">
        <w:rPr>
          <w:lang w:eastAsia="ru-RU"/>
        </w:rPr>
        <w:t>меть обслуживать себя и своих близких в условиях домашней обстановки, а это предполагает владениями и умениями в следующих областях: личная гигиена, одежда, обувь и др</w:t>
      </w:r>
      <w:r>
        <w:rPr>
          <w:lang w:eastAsia="ru-RU"/>
        </w:rPr>
        <w:t>угими предметами общего обихода;</w:t>
      </w:r>
    </w:p>
    <w:p w:rsidR="009B76E7" w:rsidRPr="00E73BC2" w:rsidRDefault="009B76E7" w:rsidP="009B76E7">
      <w:pPr>
        <w:numPr>
          <w:ilvl w:val="0"/>
          <w:numId w:val="4"/>
        </w:num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у</w:t>
      </w:r>
      <w:r w:rsidRPr="00E73BC2">
        <w:rPr>
          <w:lang w:eastAsia="ru-RU"/>
        </w:rPr>
        <w:t>меть пользоваться услугами учреждений торговли (магазин, рынок), службы быта (химчистка, прачечная и др.), связи (почта, телефон), банковскими (б</w:t>
      </w:r>
      <w:r>
        <w:rPr>
          <w:lang w:eastAsia="ru-RU"/>
        </w:rPr>
        <w:t>анк) и общественного транспорта;</w:t>
      </w:r>
    </w:p>
    <w:p w:rsidR="009B76E7" w:rsidRPr="00E73BC2" w:rsidRDefault="009B76E7" w:rsidP="009B76E7">
      <w:pPr>
        <w:numPr>
          <w:ilvl w:val="0"/>
          <w:numId w:val="4"/>
        </w:num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у</w:t>
      </w:r>
      <w:r w:rsidRPr="00E73BC2">
        <w:rPr>
          <w:lang w:eastAsia="ru-RU"/>
        </w:rPr>
        <w:t>меть ориентироваться в экономико-бытовых вопросах: иметь представление о деньгах, доходах, бюджет, основных статьях расходной части бюджета, уметь планировать его на месяц, рацион</w:t>
      </w:r>
      <w:r>
        <w:rPr>
          <w:lang w:eastAsia="ru-RU"/>
        </w:rPr>
        <w:t xml:space="preserve">ально использовать деньги и </w:t>
      </w:r>
      <w:proofErr w:type="spellStart"/>
      <w:r>
        <w:rPr>
          <w:lang w:eastAsia="ru-RU"/>
        </w:rPr>
        <w:t>т.д</w:t>
      </w:r>
      <w:proofErr w:type="spellEnd"/>
      <w:r>
        <w:rPr>
          <w:lang w:eastAsia="ru-RU"/>
        </w:rPr>
        <w:t>;</w:t>
      </w:r>
    </w:p>
    <w:p w:rsidR="009B76E7" w:rsidRPr="00E73BC2" w:rsidRDefault="009B76E7" w:rsidP="009B76E7">
      <w:pPr>
        <w:numPr>
          <w:ilvl w:val="0"/>
          <w:numId w:val="4"/>
        </w:num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у</w:t>
      </w:r>
      <w:r w:rsidRPr="00E73BC2">
        <w:rPr>
          <w:lang w:eastAsia="ru-RU"/>
        </w:rPr>
        <w:t>меть общаться: связно и логично выражать свои мысли, правильно формулировать вопросы, просьбы, предложение помощи, внимательно выслушивать ответы, благодарить за ответы, услугу, пользоваться формулами речевого этикета, со</w:t>
      </w:r>
      <w:r>
        <w:rPr>
          <w:lang w:eastAsia="ru-RU"/>
        </w:rPr>
        <w:t>блюдать очередность в разговоре;</w:t>
      </w:r>
    </w:p>
    <w:p w:rsidR="009B76E7" w:rsidRPr="00E73BC2" w:rsidRDefault="009B76E7" w:rsidP="009B76E7">
      <w:pPr>
        <w:numPr>
          <w:ilvl w:val="0"/>
          <w:numId w:val="4"/>
        </w:num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у</w:t>
      </w:r>
      <w:r w:rsidRPr="00E73BC2">
        <w:rPr>
          <w:lang w:eastAsia="ru-RU"/>
        </w:rPr>
        <w:t>меть обращаться и пользоваться различными услугами учреждения и организации.</w:t>
      </w:r>
    </w:p>
    <w:p w:rsidR="009B76E7" w:rsidRPr="00E73BC2" w:rsidRDefault="009B76E7" w:rsidP="009B76E7">
      <w:pPr>
        <w:numPr>
          <w:ilvl w:val="0"/>
          <w:numId w:val="4"/>
        </w:num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з</w:t>
      </w:r>
      <w:r w:rsidRPr="00E73BC2">
        <w:rPr>
          <w:lang w:eastAsia="ru-RU"/>
        </w:rPr>
        <w:t>нать с</w:t>
      </w:r>
      <w:r>
        <w:rPr>
          <w:lang w:eastAsia="ru-RU"/>
        </w:rPr>
        <w:t>вои права и уметь их отстаивать;</w:t>
      </w:r>
    </w:p>
    <w:p w:rsidR="009B76E7" w:rsidRPr="00E73BC2" w:rsidRDefault="009B76E7" w:rsidP="009B76E7">
      <w:pPr>
        <w:numPr>
          <w:ilvl w:val="0"/>
          <w:numId w:val="4"/>
        </w:num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у</w:t>
      </w:r>
      <w:r w:rsidRPr="00E73BC2">
        <w:rPr>
          <w:lang w:eastAsia="ru-RU"/>
        </w:rPr>
        <w:t xml:space="preserve">меть </w:t>
      </w:r>
      <w:r>
        <w:rPr>
          <w:lang w:eastAsia="ru-RU"/>
        </w:rPr>
        <w:t>разумно организовать свой досуг;</w:t>
      </w:r>
    </w:p>
    <w:p w:rsidR="009B76E7" w:rsidRDefault="009B76E7" w:rsidP="009B76E7">
      <w:pPr>
        <w:numPr>
          <w:ilvl w:val="0"/>
          <w:numId w:val="4"/>
        </w:num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о</w:t>
      </w:r>
      <w:r w:rsidRPr="00E73BC2">
        <w:rPr>
          <w:lang w:eastAsia="ru-RU"/>
        </w:rPr>
        <w:t>своить нормы культуры взаимоотношений между людьми.</w:t>
      </w:r>
    </w:p>
    <w:p w:rsidR="009B76E7" w:rsidRDefault="009B76E7" w:rsidP="009B76E7">
      <w:pPr>
        <w:shd w:val="clear" w:color="auto" w:fill="FFFFFF"/>
        <w:autoSpaceDE w:val="0"/>
        <w:spacing w:before="240" w:after="240"/>
        <w:jc w:val="center"/>
        <w:rPr>
          <w:b/>
          <w:bCs/>
        </w:rPr>
      </w:pPr>
      <w:r>
        <w:rPr>
          <w:b/>
          <w:bCs/>
        </w:rPr>
        <w:t>2. СОДЕРЖАНИЕ РАБОЧЕЙ ПРОГРАММЫ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spacing w:before="240"/>
        <w:ind w:firstLine="709"/>
        <w:jc w:val="center"/>
        <w:rPr>
          <w:b/>
          <w:bCs/>
          <w:color w:val="000000"/>
          <w:lang w:eastAsia="ru-RU"/>
        </w:rPr>
      </w:pPr>
      <w:r w:rsidRPr="009B76E7">
        <w:rPr>
          <w:b/>
          <w:bCs/>
          <w:color w:val="000000"/>
          <w:lang w:eastAsia="ru-RU"/>
        </w:rPr>
        <w:t>8 класс</w:t>
      </w:r>
    </w:p>
    <w:p w:rsidR="009B76E7" w:rsidRPr="009B76E7" w:rsidRDefault="009B76E7" w:rsidP="009B76E7">
      <w:pPr>
        <w:shd w:val="clear" w:color="auto" w:fill="FFFFFF"/>
        <w:autoSpaceDE w:val="0"/>
        <w:ind w:firstLine="709"/>
        <w:rPr>
          <w:b/>
          <w:bCs/>
        </w:rPr>
      </w:pPr>
      <w:r w:rsidRPr="009B76E7">
        <w:rPr>
          <w:b/>
          <w:bCs/>
        </w:rPr>
        <w:t xml:space="preserve">Введение. </w:t>
      </w:r>
      <w:r w:rsidRPr="009B76E7">
        <w:t>Беседа о содержании и значении предмета «социально-бытовая ори</w:t>
      </w:r>
      <w:r w:rsidRPr="009B76E7">
        <w:softHyphen/>
        <w:t>ентировка». Знакомство с кабинетом и правилами поведения в нём. Соблюдение правил техники безопасности и санитарно-гиги</w:t>
      </w:r>
      <w:r w:rsidRPr="009B76E7">
        <w:softHyphen/>
        <w:t>енических требований на занятиях.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9B76E7">
        <w:rPr>
          <w:b/>
          <w:bCs/>
          <w:color w:val="000000"/>
          <w:lang w:eastAsia="ru-RU"/>
        </w:rPr>
        <w:t xml:space="preserve">Личная гигиена. </w:t>
      </w:r>
      <w:r w:rsidRPr="009B76E7">
        <w:rPr>
          <w:color w:val="000000"/>
          <w:lang w:eastAsia="ru-RU"/>
        </w:rPr>
        <w:t>Гигиена кожи и волос.  Как избавиться от недостатков переходного периода?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ind w:firstLine="709"/>
        <w:rPr>
          <w:color w:val="000000"/>
          <w:lang w:eastAsia="ru-RU"/>
        </w:rPr>
      </w:pPr>
      <w:r w:rsidRPr="009B76E7">
        <w:rPr>
          <w:b/>
          <w:bCs/>
          <w:color w:val="000000"/>
          <w:lang w:eastAsia="ru-RU"/>
        </w:rPr>
        <w:t>Одежда и обувь</w:t>
      </w:r>
      <w:r w:rsidRPr="009B76E7">
        <w:rPr>
          <w:color w:val="000000"/>
          <w:lang w:eastAsia="ru-RU"/>
        </w:rPr>
        <w:t>. Гигиенические требования, предъя</w:t>
      </w:r>
      <w:r w:rsidRPr="009B76E7">
        <w:rPr>
          <w:color w:val="000000"/>
          <w:lang w:eastAsia="ru-RU"/>
        </w:rPr>
        <w:softHyphen/>
        <w:t xml:space="preserve">вляемые к обуви и одежде. Правила выбора обуви и одежды (размер, учёт индивидуальных особенностей, характера </w:t>
      </w:r>
      <w:r w:rsidRPr="009B76E7">
        <w:rPr>
          <w:color w:val="000000"/>
          <w:lang w:eastAsia="ru-RU"/>
        </w:rPr>
        <w:lastRenderedPageBreak/>
        <w:t>деятельности); Правила и этапы стирки белья и одежды. Стиральная машина; Работа с выстиранным бельём и одеждой (ремонт, утюжка, хранение).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ind w:firstLine="709"/>
        <w:rPr>
          <w:b/>
          <w:bCs/>
          <w:color w:val="000000"/>
          <w:lang w:eastAsia="ru-RU"/>
        </w:rPr>
      </w:pPr>
      <w:r w:rsidRPr="009B76E7">
        <w:rPr>
          <w:b/>
          <w:bCs/>
          <w:color w:val="000000"/>
          <w:lang w:eastAsia="ru-RU"/>
        </w:rPr>
        <w:t xml:space="preserve">Кулинария. </w:t>
      </w:r>
      <w:r w:rsidRPr="009B76E7">
        <w:rPr>
          <w:lang w:eastAsia="ru-RU"/>
        </w:rPr>
        <w:t xml:space="preserve">Варианты приготовления дрожжевого теста. Приготовление блинов опарным способом. Песочное тесто (рецептура). Приготовление печенья. Лапшовое тесто. Жидкое тесто. Приготовление блинчиков. Сладкое тесто на соде. Приготовление </w:t>
      </w:r>
      <w:proofErr w:type="spellStart"/>
      <w:r w:rsidRPr="009B76E7">
        <w:rPr>
          <w:lang w:eastAsia="ru-RU"/>
        </w:rPr>
        <w:t>оладьев</w:t>
      </w:r>
      <w:proofErr w:type="spellEnd"/>
      <w:r w:rsidRPr="009B76E7">
        <w:rPr>
          <w:lang w:eastAsia="ru-RU"/>
        </w:rPr>
        <w:t xml:space="preserve"> на сыворотке. Составление меню завтрака, обеда, ужина надень, неделю.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9B76E7">
        <w:rPr>
          <w:b/>
          <w:bCs/>
          <w:color w:val="000000"/>
          <w:lang w:eastAsia="ru-RU"/>
        </w:rPr>
        <w:t xml:space="preserve">Жилище. </w:t>
      </w:r>
      <w:r w:rsidRPr="009B76E7">
        <w:rPr>
          <w:color w:val="000000"/>
          <w:lang w:eastAsia="ru-RU"/>
        </w:rPr>
        <w:t>Рациональная расстановка мебели в спальне, детской, гостиной и при</w:t>
      </w:r>
      <w:r w:rsidRPr="009B76E7">
        <w:rPr>
          <w:color w:val="000000"/>
          <w:lang w:eastAsia="ru-RU"/>
        </w:rPr>
        <w:softHyphen/>
        <w:t>хожей комнатах; Интерьер;</w:t>
      </w:r>
      <w:r w:rsidRPr="009B76E7">
        <w:rPr>
          <w:lang w:eastAsia="ru-RU"/>
        </w:rPr>
        <w:t xml:space="preserve"> </w:t>
      </w:r>
      <w:r w:rsidRPr="009B76E7">
        <w:rPr>
          <w:color w:val="000000"/>
          <w:lang w:eastAsia="ru-RU"/>
        </w:rPr>
        <w:t>Обустройство кухни и санузла; Бытовая химия для кухни и санузла; Уход за кухней и санузлом.</w:t>
      </w:r>
      <w:r w:rsidRPr="009B76E7">
        <w:rPr>
          <w:lang w:eastAsia="ru-RU"/>
        </w:rPr>
        <w:t xml:space="preserve">      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9B76E7">
        <w:rPr>
          <w:b/>
          <w:bCs/>
          <w:color w:val="000000"/>
          <w:lang w:eastAsia="ru-RU"/>
        </w:rPr>
        <w:t xml:space="preserve">Мир взаимоотношений. </w:t>
      </w:r>
      <w:r w:rsidRPr="009B76E7">
        <w:rPr>
          <w:color w:val="000000"/>
          <w:lang w:eastAsia="ru-RU"/>
        </w:rPr>
        <w:t>Межличностные отношения. Знакомство. Товарищество. Приятельство. Дружба; Культура общения.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9B76E7">
        <w:rPr>
          <w:b/>
          <w:bCs/>
          <w:color w:val="000000"/>
          <w:lang w:eastAsia="ru-RU"/>
        </w:rPr>
        <w:t>Здоровье.</w:t>
      </w:r>
      <w:r w:rsidRPr="009B76E7">
        <w:rPr>
          <w:lang w:eastAsia="ru-RU"/>
        </w:rPr>
        <w:t xml:space="preserve"> </w:t>
      </w:r>
      <w:r w:rsidRPr="009B76E7">
        <w:rPr>
          <w:color w:val="000000"/>
          <w:lang w:eastAsia="ru-RU"/>
        </w:rPr>
        <w:t>Как победить простуду? Предупреж</w:t>
      </w:r>
      <w:r w:rsidRPr="009B76E7">
        <w:rPr>
          <w:color w:val="000000"/>
          <w:lang w:eastAsia="ru-RU"/>
        </w:rPr>
        <w:softHyphen/>
        <w:t>дение простудных заболеваний и гриппа. Домашняя аптечка. Термо</w:t>
      </w:r>
      <w:r w:rsidRPr="009B76E7">
        <w:rPr>
          <w:color w:val="000000"/>
          <w:lang w:eastAsia="ru-RU"/>
        </w:rPr>
        <w:softHyphen/>
        <w:t>метр;</w:t>
      </w:r>
      <w:r w:rsidRPr="009B76E7">
        <w:rPr>
          <w:lang w:eastAsia="ru-RU"/>
        </w:rPr>
        <w:t xml:space="preserve"> </w:t>
      </w:r>
      <w:r w:rsidRPr="009B76E7">
        <w:rPr>
          <w:color w:val="000000"/>
          <w:lang w:eastAsia="ru-RU"/>
        </w:rPr>
        <w:t>Чем лечит народная медицина? Аптека в лесу, огороде, в саду;</w:t>
      </w:r>
      <w:r w:rsidRPr="009B76E7">
        <w:rPr>
          <w:lang w:eastAsia="ru-RU"/>
        </w:rPr>
        <w:t xml:space="preserve"> </w:t>
      </w:r>
      <w:r w:rsidRPr="009B76E7">
        <w:rPr>
          <w:color w:val="000000"/>
          <w:lang w:eastAsia="ru-RU"/>
        </w:rPr>
        <w:t>Уход за больными в домашних усло</w:t>
      </w:r>
      <w:r w:rsidRPr="009B76E7">
        <w:rPr>
          <w:color w:val="000000"/>
          <w:lang w:eastAsia="ru-RU"/>
        </w:rPr>
        <w:softHyphen/>
        <w:t>виях.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9B76E7">
        <w:rPr>
          <w:b/>
          <w:bCs/>
          <w:color w:val="000000"/>
          <w:lang w:eastAsia="ru-RU"/>
        </w:rPr>
        <w:t xml:space="preserve">Человек и природа. </w:t>
      </w:r>
      <w:r w:rsidRPr="009B76E7">
        <w:rPr>
          <w:color w:val="000000"/>
          <w:lang w:eastAsia="ru-RU"/>
        </w:rPr>
        <w:t xml:space="preserve">Правила заготовки дикорастущих лекарственных и съедобных растений; Экскурсия в лес. 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9B76E7">
        <w:rPr>
          <w:b/>
          <w:bCs/>
          <w:color w:val="000000"/>
          <w:lang w:eastAsia="ru-RU"/>
        </w:rPr>
        <w:t xml:space="preserve">Профориентация. </w:t>
      </w:r>
      <w:r w:rsidRPr="009B76E7">
        <w:rPr>
          <w:color w:val="000000"/>
          <w:lang w:eastAsia="ru-RU"/>
        </w:rPr>
        <w:t>Экскурсия на промышленное или сель</w:t>
      </w:r>
      <w:r w:rsidRPr="009B76E7">
        <w:rPr>
          <w:color w:val="000000"/>
          <w:lang w:eastAsia="ru-RU"/>
        </w:rPr>
        <w:softHyphen/>
        <w:t xml:space="preserve">скохозяйственное предприятие; Экскурсия на хлебозавод.                                                 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lang w:eastAsia="ru-RU"/>
        </w:rPr>
      </w:pPr>
      <w:r w:rsidRPr="009B76E7">
        <w:rPr>
          <w:b/>
          <w:bCs/>
          <w:color w:val="000000"/>
          <w:lang w:eastAsia="ru-RU"/>
        </w:rPr>
        <w:t>9 класс</w:t>
      </w:r>
    </w:p>
    <w:p w:rsidR="009B76E7" w:rsidRPr="009B76E7" w:rsidRDefault="009B76E7" w:rsidP="009B76E7">
      <w:pPr>
        <w:shd w:val="clear" w:color="auto" w:fill="FFFFFF"/>
        <w:autoSpaceDE w:val="0"/>
        <w:ind w:firstLine="709"/>
        <w:rPr>
          <w:b/>
          <w:bCs/>
        </w:rPr>
      </w:pPr>
      <w:r w:rsidRPr="009B76E7">
        <w:rPr>
          <w:b/>
          <w:bCs/>
        </w:rPr>
        <w:t xml:space="preserve">Введение. </w:t>
      </w:r>
      <w:r w:rsidRPr="009B76E7">
        <w:t>Беседа о содержании и значении предмета «социально-бытовая ори</w:t>
      </w:r>
      <w:r w:rsidRPr="009B76E7">
        <w:softHyphen/>
        <w:t>ентировка». Знакомство с кабинетом и правилами поведения в нём. Соблюдение правил техники безопасности и санитарно-гиги</w:t>
      </w:r>
      <w:r w:rsidRPr="009B76E7">
        <w:softHyphen/>
        <w:t>енических требований на занятиях.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ind w:firstLine="709"/>
        <w:rPr>
          <w:b/>
          <w:bCs/>
          <w:color w:val="000000"/>
          <w:lang w:eastAsia="ru-RU"/>
        </w:rPr>
      </w:pPr>
      <w:r w:rsidRPr="009B76E7">
        <w:rPr>
          <w:b/>
          <w:bCs/>
          <w:color w:val="000000"/>
          <w:lang w:eastAsia="ru-RU"/>
        </w:rPr>
        <w:t xml:space="preserve">Личная гигиена. </w:t>
      </w:r>
      <w:r w:rsidRPr="009B76E7">
        <w:rPr>
          <w:color w:val="000000"/>
          <w:lang w:eastAsia="ru-RU"/>
        </w:rPr>
        <w:t>О вреде курения, наркотиков;</w:t>
      </w:r>
      <w:r w:rsidRPr="009B76E7">
        <w:rPr>
          <w:lang w:eastAsia="ru-RU"/>
        </w:rPr>
        <w:t xml:space="preserve"> </w:t>
      </w:r>
      <w:r w:rsidRPr="009B76E7">
        <w:rPr>
          <w:color w:val="000000"/>
          <w:lang w:eastAsia="ru-RU"/>
        </w:rPr>
        <w:t xml:space="preserve">О вреде алкоголя. 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9B76E7">
        <w:rPr>
          <w:b/>
          <w:bCs/>
          <w:color w:val="000000"/>
          <w:lang w:eastAsia="ru-RU"/>
        </w:rPr>
        <w:t xml:space="preserve">Одежда и обувь. </w:t>
      </w:r>
      <w:r w:rsidRPr="009B76E7">
        <w:rPr>
          <w:color w:val="000000"/>
          <w:lang w:eastAsia="ru-RU"/>
        </w:rPr>
        <w:t>Мода - зеркало прошлого, настоя</w:t>
      </w:r>
      <w:r w:rsidRPr="009B76E7">
        <w:rPr>
          <w:color w:val="000000"/>
          <w:lang w:eastAsia="ru-RU"/>
        </w:rPr>
        <w:softHyphen/>
        <w:t>щего, будущего (история моды). Обновление одежды (замена мел</w:t>
      </w:r>
      <w:r w:rsidRPr="009B76E7">
        <w:rPr>
          <w:color w:val="000000"/>
          <w:lang w:eastAsia="ru-RU"/>
        </w:rPr>
        <w:softHyphen/>
        <w:t>ких деталей);</w:t>
      </w:r>
      <w:r w:rsidRPr="009B76E7">
        <w:rPr>
          <w:lang w:eastAsia="ru-RU"/>
        </w:rPr>
        <w:t xml:space="preserve"> </w:t>
      </w:r>
      <w:r w:rsidRPr="009B76E7">
        <w:rPr>
          <w:color w:val="000000"/>
          <w:lang w:eastAsia="ru-RU"/>
        </w:rPr>
        <w:t>Стиль одежды. Выбор одежды при покупке. Экскурсия на швейную фабрику.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9B76E7">
        <w:rPr>
          <w:b/>
          <w:bCs/>
          <w:color w:val="000000"/>
          <w:lang w:eastAsia="ru-RU"/>
        </w:rPr>
        <w:t xml:space="preserve">Жилище. </w:t>
      </w:r>
      <w:r w:rsidRPr="009B76E7">
        <w:rPr>
          <w:color w:val="000000"/>
          <w:lang w:eastAsia="ru-RU"/>
        </w:rPr>
        <w:t>Ремонт жилища (побелка, оклеива</w:t>
      </w:r>
      <w:r w:rsidRPr="009B76E7">
        <w:rPr>
          <w:color w:val="000000"/>
          <w:lang w:eastAsia="ru-RU"/>
        </w:rPr>
        <w:softHyphen/>
        <w:t>ние стен обоями, окраска);</w:t>
      </w:r>
      <w:r w:rsidRPr="009B76E7">
        <w:rPr>
          <w:lang w:eastAsia="ru-RU"/>
        </w:rPr>
        <w:t xml:space="preserve"> </w:t>
      </w:r>
      <w:r w:rsidRPr="009B76E7">
        <w:rPr>
          <w:color w:val="000000"/>
          <w:lang w:eastAsia="ru-RU"/>
        </w:rPr>
        <w:t>Безопасность дома. Поведе</w:t>
      </w:r>
      <w:r w:rsidRPr="009B76E7">
        <w:rPr>
          <w:color w:val="000000"/>
          <w:lang w:eastAsia="ru-RU"/>
        </w:rPr>
        <w:softHyphen/>
        <w:t>ние в экстремальной ситуации; Экология жилища; Содержание и уход за домашними животными.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ind w:firstLine="709"/>
        <w:rPr>
          <w:b/>
          <w:lang w:eastAsia="ru-RU"/>
        </w:rPr>
      </w:pPr>
      <w:r w:rsidRPr="009B76E7">
        <w:rPr>
          <w:b/>
          <w:color w:val="000000"/>
          <w:lang w:eastAsia="ru-RU"/>
        </w:rPr>
        <w:t>Кулинария</w:t>
      </w:r>
      <w:r w:rsidRPr="009B76E7">
        <w:rPr>
          <w:b/>
          <w:bCs/>
          <w:color w:val="000000"/>
          <w:lang w:eastAsia="ru-RU"/>
        </w:rPr>
        <w:t xml:space="preserve">. </w:t>
      </w:r>
      <w:r w:rsidRPr="009B76E7">
        <w:rPr>
          <w:color w:val="000000"/>
          <w:lang w:eastAsia="ru-RU"/>
        </w:rPr>
        <w:t>Приготовление национальных блюд. Питание детей;</w:t>
      </w:r>
      <w:r w:rsidRPr="009B76E7">
        <w:rPr>
          <w:lang w:eastAsia="ru-RU"/>
        </w:rPr>
        <w:t xml:space="preserve"> </w:t>
      </w:r>
      <w:r w:rsidRPr="009B76E7">
        <w:rPr>
          <w:color w:val="000000"/>
          <w:lang w:eastAsia="ru-RU"/>
        </w:rPr>
        <w:t xml:space="preserve">Приготовление голубцов; Меню воскресного обеда; Приготовление фаршированных блинчиков; Искусство салата; Приготовление салата «Оливье»; Диетическое питание. Приготовление фруктового салата; Меню и сервировка праздничного стола. 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9B76E7">
        <w:rPr>
          <w:b/>
          <w:bCs/>
          <w:color w:val="000000"/>
          <w:lang w:eastAsia="ru-RU"/>
        </w:rPr>
        <w:t xml:space="preserve">Семья. </w:t>
      </w:r>
      <w:r w:rsidRPr="009B76E7">
        <w:rPr>
          <w:color w:val="000000"/>
          <w:lang w:eastAsia="ru-RU"/>
        </w:rPr>
        <w:t>Зачем регистрируется брак? Свадь</w:t>
      </w:r>
      <w:r w:rsidRPr="009B76E7">
        <w:rPr>
          <w:color w:val="000000"/>
          <w:lang w:eastAsia="ru-RU"/>
        </w:rPr>
        <w:softHyphen/>
        <w:t>ба. Рождение семьи, её функции;</w:t>
      </w:r>
      <w:r w:rsidRPr="009B76E7">
        <w:rPr>
          <w:lang w:eastAsia="ru-RU"/>
        </w:rPr>
        <w:t xml:space="preserve"> </w:t>
      </w:r>
      <w:r w:rsidRPr="009B76E7">
        <w:rPr>
          <w:color w:val="000000"/>
          <w:lang w:eastAsia="ru-RU"/>
        </w:rPr>
        <w:t>Микроклимат семьи; Бюджет семьи. Источники дохода. Основные статьи расходов. Приход</w:t>
      </w:r>
      <w:r w:rsidRPr="009B76E7">
        <w:rPr>
          <w:color w:val="000000"/>
          <w:lang w:eastAsia="ru-RU"/>
        </w:rPr>
        <w:softHyphen/>
        <w:t>но-расходная книга. Резервы эконо</w:t>
      </w:r>
      <w:r w:rsidRPr="009B76E7">
        <w:rPr>
          <w:color w:val="000000"/>
          <w:lang w:eastAsia="ru-RU"/>
        </w:rPr>
        <w:softHyphen/>
        <w:t>мии;</w:t>
      </w:r>
      <w:r w:rsidRPr="009B76E7">
        <w:rPr>
          <w:lang w:eastAsia="ru-RU"/>
        </w:rPr>
        <w:t xml:space="preserve"> </w:t>
      </w:r>
      <w:r w:rsidRPr="009B76E7">
        <w:rPr>
          <w:color w:val="000000"/>
          <w:lang w:eastAsia="ru-RU"/>
        </w:rPr>
        <w:t>Расходы на питание. Планирование крупных покупок;</w:t>
      </w:r>
      <w:r w:rsidRPr="009B76E7">
        <w:rPr>
          <w:lang w:eastAsia="ru-RU"/>
        </w:rPr>
        <w:t xml:space="preserve"> </w:t>
      </w:r>
      <w:r w:rsidRPr="009B76E7">
        <w:rPr>
          <w:color w:val="000000"/>
          <w:lang w:eastAsia="ru-RU"/>
        </w:rPr>
        <w:t>Содержание жилища. Оплата жилой площади и коммунальных услуг;</w:t>
      </w:r>
      <w:r w:rsidRPr="009B76E7">
        <w:rPr>
          <w:lang w:eastAsia="ru-RU"/>
        </w:rPr>
        <w:t xml:space="preserve"> </w:t>
      </w:r>
      <w:r w:rsidRPr="009B76E7">
        <w:rPr>
          <w:color w:val="000000"/>
          <w:lang w:eastAsia="ru-RU"/>
        </w:rPr>
        <w:t>Сбережения. Назначение сбереже</w:t>
      </w:r>
      <w:r w:rsidRPr="009B76E7">
        <w:rPr>
          <w:color w:val="000000"/>
          <w:lang w:eastAsia="ru-RU"/>
        </w:rPr>
        <w:softHyphen/>
        <w:t>ний. Хранение денег в сберегатель</w:t>
      </w:r>
      <w:r w:rsidRPr="009B76E7">
        <w:rPr>
          <w:color w:val="000000"/>
          <w:lang w:eastAsia="ru-RU"/>
        </w:rPr>
        <w:softHyphen/>
        <w:t>ном банке;</w:t>
      </w:r>
      <w:r w:rsidRPr="009B76E7">
        <w:rPr>
          <w:lang w:eastAsia="ru-RU"/>
        </w:rPr>
        <w:t xml:space="preserve"> </w:t>
      </w:r>
      <w:r w:rsidRPr="009B76E7">
        <w:rPr>
          <w:color w:val="000000"/>
          <w:lang w:eastAsia="ru-RU"/>
        </w:rPr>
        <w:t>Виды вкладов. Кредит. Государственное страхование.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ind w:firstLine="709"/>
        <w:rPr>
          <w:b/>
          <w:color w:val="000000"/>
          <w:lang w:eastAsia="ru-RU"/>
        </w:rPr>
      </w:pPr>
      <w:r w:rsidRPr="009B76E7">
        <w:rPr>
          <w:b/>
          <w:color w:val="000000"/>
          <w:lang w:eastAsia="ru-RU"/>
        </w:rPr>
        <w:t xml:space="preserve">Здоровье. </w:t>
      </w:r>
      <w:r w:rsidRPr="009B76E7">
        <w:rPr>
          <w:lang w:eastAsia="ru-RU"/>
        </w:rPr>
        <w:t>Рациональное питание; Очищение организма.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9B76E7">
        <w:rPr>
          <w:b/>
          <w:bCs/>
          <w:color w:val="000000"/>
          <w:lang w:eastAsia="ru-RU"/>
        </w:rPr>
        <w:t xml:space="preserve">Культура. </w:t>
      </w:r>
      <w:r w:rsidRPr="009B76E7">
        <w:rPr>
          <w:color w:val="000000"/>
          <w:lang w:eastAsia="ru-RU"/>
        </w:rPr>
        <w:t>Круг чтения: книги, газеты, журналы. Домашняя библиотека;</w:t>
      </w:r>
      <w:r w:rsidRPr="009B76E7">
        <w:rPr>
          <w:lang w:eastAsia="ru-RU"/>
        </w:rPr>
        <w:t xml:space="preserve"> </w:t>
      </w:r>
      <w:r w:rsidRPr="009B76E7">
        <w:rPr>
          <w:color w:val="000000"/>
          <w:lang w:eastAsia="ru-RU"/>
        </w:rPr>
        <w:t>Музыка - искусство звука;</w:t>
      </w:r>
      <w:r w:rsidRPr="009B76E7">
        <w:rPr>
          <w:lang w:eastAsia="ru-RU"/>
        </w:rPr>
        <w:t xml:space="preserve"> </w:t>
      </w:r>
      <w:r w:rsidRPr="009B76E7">
        <w:rPr>
          <w:color w:val="000000"/>
          <w:lang w:eastAsia="ru-RU"/>
        </w:rPr>
        <w:t>Увлечения. Увлечение - шаг к буду</w:t>
      </w:r>
      <w:r w:rsidRPr="009B76E7">
        <w:rPr>
          <w:color w:val="000000"/>
          <w:lang w:eastAsia="ru-RU"/>
        </w:rPr>
        <w:softHyphen/>
        <w:t>щей профессии.</w:t>
      </w:r>
    </w:p>
    <w:p w:rsidR="009B76E7" w:rsidRPr="009B76E7" w:rsidRDefault="009B76E7" w:rsidP="009B76E7">
      <w:pPr>
        <w:shd w:val="clear" w:color="auto" w:fill="FFFFFF"/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9B76E7">
        <w:rPr>
          <w:b/>
          <w:bCs/>
          <w:color w:val="000000"/>
          <w:lang w:eastAsia="ru-RU"/>
        </w:rPr>
        <w:t>Профориентация.</w:t>
      </w:r>
      <w:r w:rsidRPr="009B76E7">
        <w:rPr>
          <w:lang w:eastAsia="ru-RU"/>
        </w:rPr>
        <w:t xml:space="preserve"> </w:t>
      </w:r>
      <w:proofErr w:type="spellStart"/>
      <w:r w:rsidRPr="009B76E7">
        <w:rPr>
          <w:color w:val="000000"/>
          <w:lang w:eastAsia="ru-RU"/>
        </w:rPr>
        <w:t>Профессиографические</w:t>
      </w:r>
      <w:proofErr w:type="spellEnd"/>
      <w:r w:rsidRPr="009B76E7">
        <w:rPr>
          <w:color w:val="000000"/>
          <w:lang w:eastAsia="ru-RU"/>
        </w:rPr>
        <w:t xml:space="preserve"> экскурсии на промышленные и сельскохозяйственные предприятия.</w:t>
      </w:r>
    </w:p>
    <w:p w:rsidR="009B76E7" w:rsidRPr="009B76E7" w:rsidRDefault="009B76E7" w:rsidP="009B76E7">
      <w:pPr>
        <w:suppressAutoHyphens w:val="0"/>
        <w:ind w:firstLine="568"/>
        <w:contextualSpacing/>
        <w:jc w:val="center"/>
        <w:rPr>
          <w:b/>
          <w:lang w:eastAsia="ru-RU"/>
        </w:rPr>
      </w:pPr>
      <w:r w:rsidRPr="009B76E7">
        <w:rPr>
          <w:b/>
          <w:lang w:eastAsia="ru-RU"/>
        </w:rPr>
        <w:t>10 класс</w:t>
      </w:r>
    </w:p>
    <w:p w:rsidR="009B76E7" w:rsidRPr="009B76E7" w:rsidRDefault="009B76E7" w:rsidP="009B76E7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9B76E7">
        <w:rPr>
          <w:b/>
          <w:lang w:eastAsia="ru-RU"/>
        </w:rPr>
        <w:t xml:space="preserve">Одежда и обувь. </w:t>
      </w:r>
      <w:r w:rsidRPr="009B76E7">
        <w:rPr>
          <w:lang w:eastAsia="ru-RU"/>
        </w:rPr>
        <w:t>Стиль одежды, мода, обновление одежды;</w:t>
      </w:r>
      <w:r w:rsidRPr="009B76E7">
        <w:rPr>
          <w:b/>
          <w:lang w:eastAsia="ru-RU"/>
        </w:rPr>
        <w:t xml:space="preserve"> </w:t>
      </w:r>
      <w:r w:rsidRPr="009B76E7">
        <w:rPr>
          <w:lang w:eastAsia="ru-RU"/>
        </w:rPr>
        <w:t>Определение собственного размера одежды и обуви; Выбор и покупка одежды и обуви;</w:t>
      </w:r>
      <w:r w:rsidRPr="009B76E7">
        <w:rPr>
          <w:b/>
          <w:lang w:eastAsia="ru-RU"/>
        </w:rPr>
        <w:t xml:space="preserve"> </w:t>
      </w:r>
      <w:r w:rsidRPr="009B76E7">
        <w:rPr>
          <w:lang w:eastAsia="ru-RU"/>
        </w:rPr>
        <w:t>Правила и способы выведение мелких пятен на одежде;</w:t>
      </w:r>
      <w:r w:rsidRPr="009B76E7">
        <w:rPr>
          <w:b/>
          <w:lang w:eastAsia="ru-RU"/>
        </w:rPr>
        <w:t xml:space="preserve"> </w:t>
      </w:r>
      <w:r w:rsidRPr="009B76E7">
        <w:rPr>
          <w:lang w:eastAsia="ru-RU"/>
        </w:rPr>
        <w:t>Использование подручных средств, для выведения различных пятен на одежде.</w:t>
      </w:r>
    </w:p>
    <w:p w:rsidR="009B76E7" w:rsidRPr="009B76E7" w:rsidRDefault="009B76E7" w:rsidP="009B76E7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9B76E7">
        <w:rPr>
          <w:b/>
          <w:lang w:eastAsia="ru-RU"/>
        </w:rPr>
        <w:t xml:space="preserve">Семья. </w:t>
      </w:r>
      <w:r w:rsidRPr="009B76E7">
        <w:rPr>
          <w:lang w:eastAsia="ru-RU"/>
        </w:rPr>
        <w:t xml:space="preserve">Российская семья. Основные семейные отношения; Условия создания семьи; Распределение обязанностей по ведению хозяйства и семейного бюджета; Семейные традиции. Формы организации досуга и отдыха в семье. </w:t>
      </w:r>
    </w:p>
    <w:p w:rsidR="009B76E7" w:rsidRPr="009B76E7" w:rsidRDefault="009B76E7" w:rsidP="009B76E7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9B76E7">
        <w:rPr>
          <w:b/>
          <w:lang w:eastAsia="ru-RU"/>
        </w:rPr>
        <w:lastRenderedPageBreak/>
        <w:t xml:space="preserve">Культура поведения. </w:t>
      </w:r>
      <w:r w:rsidRPr="009B76E7">
        <w:rPr>
          <w:lang w:eastAsia="ru-RU"/>
        </w:rPr>
        <w:t>Адекватное поведение в обществе; Прием гостей и правила хорошего тона с друзьями и знакомыми.</w:t>
      </w:r>
    </w:p>
    <w:p w:rsidR="009B76E7" w:rsidRPr="009B76E7" w:rsidRDefault="009B76E7" w:rsidP="009B76E7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9B76E7">
        <w:rPr>
          <w:b/>
          <w:lang w:eastAsia="ru-RU"/>
        </w:rPr>
        <w:t xml:space="preserve">Жилище. </w:t>
      </w:r>
      <w:r w:rsidRPr="009B76E7">
        <w:rPr>
          <w:lang w:eastAsia="ru-RU"/>
        </w:rPr>
        <w:t xml:space="preserve">Интерьер; Характерные особенности жилища. Понятие о композиции в интерьере; Рациональная расстановка мебели. Сохранение жилищного фонда. </w:t>
      </w:r>
    </w:p>
    <w:p w:rsidR="009B76E7" w:rsidRPr="009B76E7" w:rsidRDefault="009B76E7" w:rsidP="009B76E7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9B76E7">
        <w:rPr>
          <w:b/>
          <w:lang w:eastAsia="ru-RU"/>
        </w:rPr>
        <w:t xml:space="preserve">Питание. </w:t>
      </w:r>
      <w:r w:rsidRPr="009B76E7">
        <w:rPr>
          <w:lang w:eastAsia="ru-RU"/>
        </w:rPr>
        <w:t>Диетическое питание. Составление меню диетического питания; Питание детей ясельного возраста; Составление меню для детей ясельного возраста на день, на неделю; Составление меню к праздничному столу; Сервировка праздничного стола; Национальные блюда. Запись рецептов национальных блюд; Приготовление национальных мясных блюд</w:t>
      </w:r>
    </w:p>
    <w:p w:rsidR="009B76E7" w:rsidRPr="009B76E7" w:rsidRDefault="009B76E7" w:rsidP="009B76E7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9B76E7">
        <w:rPr>
          <w:b/>
          <w:lang w:eastAsia="ru-RU"/>
        </w:rPr>
        <w:t xml:space="preserve">Транспорт. </w:t>
      </w:r>
      <w:r w:rsidRPr="009B76E7">
        <w:rPr>
          <w:lang w:eastAsia="ru-RU"/>
        </w:rPr>
        <w:t>Авиатранспорт. Назначение авиатранспорта. Аэропорт; Авиамаршруты. Порядок приобретения билетов; Стоимость билета. Службы касс Аэрофлота.</w:t>
      </w:r>
    </w:p>
    <w:p w:rsidR="009B76E7" w:rsidRPr="009B76E7" w:rsidRDefault="009B76E7" w:rsidP="009B76E7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9B76E7">
        <w:rPr>
          <w:b/>
          <w:lang w:eastAsia="ru-RU"/>
        </w:rPr>
        <w:t xml:space="preserve">Торговля. </w:t>
      </w:r>
      <w:r w:rsidRPr="009B76E7">
        <w:rPr>
          <w:lang w:eastAsia="ru-RU"/>
        </w:rPr>
        <w:t>Значение ярмарок: международные, межрайонные и т.д. Их назначение; Виды ярмарок и их отличия; Разновидности ярмарок; Время и место проведений ярмарок в г. Чебоксары.</w:t>
      </w:r>
    </w:p>
    <w:p w:rsidR="009B76E7" w:rsidRPr="009B76E7" w:rsidRDefault="009B76E7" w:rsidP="009B76E7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9B76E7">
        <w:rPr>
          <w:b/>
          <w:lang w:eastAsia="ru-RU"/>
        </w:rPr>
        <w:t xml:space="preserve">Средства связи. </w:t>
      </w:r>
      <w:r w:rsidRPr="009B76E7">
        <w:rPr>
          <w:lang w:eastAsia="ru-RU"/>
        </w:rPr>
        <w:t>Денежные переводы. Назначение. Виды. Заполнение квитанции на денежный перевод; Виды телефонной связи, её значимость; Стоимость услуг связи. Функции телефона – автоответчик, автонабор, громкая связь; Оформление квитанций по оплате телефонных услуг. Экскурсия на почту.</w:t>
      </w:r>
    </w:p>
    <w:p w:rsidR="009B76E7" w:rsidRPr="009B76E7" w:rsidRDefault="009B76E7" w:rsidP="009B76E7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9B76E7">
        <w:rPr>
          <w:b/>
          <w:lang w:eastAsia="ru-RU"/>
        </w:rPr>
        <w:t xml:space="preserve">Медицина. </w:t>
      </w:r>
      <w:r w:rsidRPr="009B76E7">
        <w:rPr>
          <w:lang w:eastAsia="ru-RU"/>
        </w:rPr>
        <w:t>Инфекционные заболевания; Меры по предупреждению инфекционных заболеваний; Уход за больным. Документы, подтверждающие нетрудоспособность; Справка и листок нетрудоспособности.</w:t>
      </w:r>
    </w:p>
    <w:p w:rsidR="009B76E7" w:rsidRPr="009B76E7" w:rsidRDefault="009B76E7" w:rsidP="009B76E7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9B76E7">
        <w:rPr>
          <w:b/>
          <w:lang w:eastAsia="ru-RU"/>
        </w:rPr>
        <w:t xml:space="preserve">Учреждения, организации и предприятия. </w:t>
      </w:r>
      <w:r w:rsidRPr="009B76E7">
        <w:rPr>
          <w:lang w:eastAsia="ru-RU"/>
        </w:rPr>
        <w:t>Предприятия бытового обслуживания: «прокаты», «ремонт квартир», «</w:t>
      </w:r>
      <w:proofErr w:type="spellStart"/>
      <w:r w:rsidRPr="009B76E7">
        <w:rPr>
          <w:lang w:eastAsia="ru-RU"/>
        </w:rPr>
        <w:t>Евроокна</w:t>
      </w:r>
      <w:proofErr w:type="spellEnd"/>
      <w:r w:rsidRPr="009B76E7">
        <w:rPr>
          <w:lang w:eastAsia="ru-RU"/>
        </w:rPr>
        <w:t>» их назначение.</w:t>
      </w:r>
    </w:p>
    <w:p w:rsidR="009B76E7" w:rsidRDefault="009B76E7" w:rsidP="009B76E7">
      <w:pPr>
        <w:suppressAutoHyphens w:val="0"/>
        <w:ind w:firstLine="709"/>
        <w:contextualSpacing/>
        <w:jc w:val="both"/>
        <w:rPr>
          <w:lang w:eastAsia="ru-RU"/>
        </w:rPr>
      </w:pPr>
      <w:r w:rsidRPr="009B76E7">
        <w:rPr>
          <w:b/>
          <w:lang w:eastAsia="ru-RU"/>
        </w:rPr>
        <w:t xml:space="preserve">Трудоустройство. </w:t>
      </w:r>
      <w:r w:rsidRPr="009B76E7">
        <w:rPr>
          <w:lang w:eastAsia="ru-RU"/>
        </w:rPr>
        <w:t>Учреждения и отделы по трудоустройству населения; Знакомство с выбором предложенных работ в отделах по трудоустройству; Знакомство с профилем учреждения. Способы поиска работы; Документы, необходимые для поступления на работу; Перечень основных, деловых бумаг и требования к их написанию; Составление деловых бумаг: заявление. Составление автобиографии. Оформление на работу постоянную и по договору; Заполнение анкеты. Составление доверенности на получении заработной платы; Составление расписки. Составление докладной записки; Обращение в бюро занятости после окончания училища; Оформление документов у секретаря службы занятости.</w:t>
      </w:r>
    </w:p>
    <w:p w:rsidR="00186477" w:rsidRDefault="00186477" w:rsidP="009B76E7">
      <w:pPr>
        <w:suppressAutoHyphens w:val="0"/>
        <w:contextualSpacing/>
        <w:jc w:val="both"/>
        <w:rPr>
          <w:b/>
          <w:bCs/>
        </w:rPr>
      </w:pPr>
    </w:p>
    <w:p w:rsidR="009B76E7" w:rsidRPr="009B76E7" w:rsidRDefault="009B76E7" w:rsidP="009B76E7">
      <w:pPr>
        <w:suppressAutoHyphens w:val="0"/>
        <w:contextualSpacing/>
        <w:jc w:val="both"/>
      </w:pPr>
      <w:r w:rsidRPr="009B76E7">
        <w:rPr>
          <w:b/>
          <w:bCs/>
        </w:rPr>
        <w:t>8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976"/>
        <w:gridCol w:w="6762"/>
        <w:gridCol w:w="1499"/>
      </w:tblGrid>
      <w:tr w:rsidR="009B76E7" w:rsidRPr="009B76E7" w:rsidTr="00885584">
        <w:trPr>
          <w:trHeight w:val="580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№</w:t>
            </w:r>
          </w:p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п</w:t>
            </w:r>
            <w:r w:rsidRPr="009B76E7">
              <w:rPr>
                <w:b/>
                <w:lang w:val="en-US"/>
              </w:rPr>
              <w:t>/</w:t>
            </w:r>
            <w:r w:rsidRPr="009B76E7">
              <w:rPr>
                <w:b/>
              </w:rPr>
              <w:t>п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Наименование раздела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Кол-во</w:t>
            </w:r>
          </w:p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rPr>
                <w:b/>
              </w:rPr>
              <w:t>часов</w:t>
            </w:r>
          </w:p>
        </w:tc>
      </w:tr>
      <w:tr w:rsidR="009B76E7" w:rsidRPr="009B76E7" w:rsidTr="00885584">
        <w:trPr>
          <w:trHeight w:val="405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1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rPr>
                <w:bCs/>
              </w:rPr>
              <w:t>Личная гигиена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2</w:t>
            </w:r>
          </w:p>
        </w:tc>
      </w:tr>
      <w:tr w:rsidR="009B76E7" w:rsidRPr="009B76E7" w:rsidTr="00885584">
        <w:trPr>
          <w:trHeight w:val="417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2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rPr>
                <w:bCs/>
              </w:rPr>
              <w:t>Одежда</w:t>
            </w:r>
            <w:r w:rsidRPr="009B76E7">
              <w:t xml:space="preserve"> и обувь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8</w:t>
            </w:r>
          </w:p>
        </w:tc>
      </w:tr>
      <w:tr w:rsidR="009B76E7" w:rsidRPr="009B76E7" w:rsidTr="00885584">
        <w:trPr>
          <w:trHeight w:val="416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3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rPr>
                <w:bCs/>
              </w:rPr>
              <w:t>Кулинария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10</w:t>
            </w:r>
          </w:p>
        </w:tc>
      </w:tr>
      <w:tr w:rsidR="009B76E7" w:rsidRPr="009B76E7" w:rsidTr="00885584">
        <w:trPr>
          <w:trHeight w:val="423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4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rPr>
                <w:bCs/>
              </w:rPr>
              <w:t>Жилище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4</w:t>
            </w:r>
          </w:p>
        </w:tc>
      </w:tr>
      <w:tr w:rsidR="009B76E7" w:rsidRPr="009B76E7" w:rsidTr="00885584">
        <w:trPr>
          <w:trHeight w:val="413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5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rPr>
                <w:bCs/>
              </w:rPr>
              <w:t>Мир взаимоотношений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2</w:t>
            </w:r>
          </w:p>
        </w:tc>
      </w:tr>
      <w:tr w:rsidR="009B76E7" w:rsidRPr="009B76E7" w:rsidTr="00885584">
        <w:trPr>
          <w:trHeight w:val="392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6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rPr>
                <w:bCs/>
              </w:rPr>
              <w:t>Здоровье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5</w:t>
            </w:r>
          </w:p>
        </w:tc>
      </w:tr>
      <w:tr w:rsidR="009B76E7" w:rsidRPr="009B76E7" w:rsidTr="00885584">
        <w:trPr>
          <w:trHeight w:val="424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7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rPr>
                <w:bCs/>
              </w:rPr>
              <w:t>Человек и природа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2</w:t>
            </w:r>
          </w:p>
        </w:tc>
      </w:tr>
      <w:tr w:rsidR="009B76E7" w:rsidRPr="009B76E7" w:rsidTr="00885584">
        <w:trPr>
          <w:trHeight w:val="407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8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rPr>
                <w:bCs/>
              </w:rPr>
              <w:t>Профориентация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1</w:t>
            </w:r>
          </w:p>
        </w:tc>
      </w:tr>
      <w:tr w:rsidR="009B76E7" w:rsidRPr="009B76E7" w:rsidTr="00885584">
        <w:trPr>
          <w:trHeight w:val="563"/>
        </w:trPr>
        <w:tc>
          <w:tcPr>
            <w:tcW w:w="7938" w:type="dxa"/>
            <w:gridSpan w:val="2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Всего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35</w:t>
            </w:r>
          </w:p>
        </w:tc>
      </w:tr>
    </w:tbl>
    <w:p w:rsidR="009B76E7" w:rsidRPr="009B76E7" w:rsidRDefault="009B76E7" w:rsidP="009B76E7">
      <w:pPr>
        <w:suppressAutoHyphens w:val="0"/>
        <w:contextualSpacing/>
        <w:jc w:val="both"/>
        <w:rPr>
          <w:b/>
          <w:bCs/>
        </w:rPr>
      </w:pPr>
    </w:p>
    <w:p w:rsidR="009B76E7" w:rsidRPr="009B76E7" w:rsidRDefault="009B76E7" w:rsidP="009B76E7">
      <w:pPr>
        <w:suppressAutoHyphens w:val="0"/>
        <w:contextualSpacing/>
        <w:jc w:val="both"/>
        <w:rPr>
          <w:b/>
          <w:bCs/>
        </w:rPr>
      </w:pPr>
    </w:p>
    <w:p w:rsidR="009B76E7" w:rsidRPr="009B76E7" w:rsidRDefault="009B76E7" w:rsidP="009B76E7">
      <w:pPr>
        <w:suppressAutoHyphens w:val="0"/>
        <w:contextualSpacing/>
        <w:jc w:val="both"/>
        <w:rPr>
          <w:b/>
          <w:bCs/>
        </w:rPr>
      </w:pPr>
      <w:bookmarkStart w:id="0" w:name="_GoBack"/>
      <w:bookmarkEnd w:id="0"/>
      <w:r w:rsidRPr="009B76E7">
        <w:rPr>
          <w:b/>
          <w:bCs/>
        </w:rPr>
        <w:lastRenderedPageBreak/>
        <w:t>9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977"/>
        <w:gridCol w:w="6761"/>
        <w:gridCol w:w="1499"/>
      </w:tblGrid>
      <w:tr w:rsidR="009B76E7" w:rsidRPr="009B76E7" w:rsidTr="00885584">
        <w:trPr>
          <w:trHeight w:val="591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№</w:t>
            </w:r>
          </w:p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п</w:t>
            </w:r>
            <w:r w:rsidRPr="009B76E7">
              <w:rPr>
                <w:b/>
                <w:lang w:val="en-US"/>
              </w:rPr>
              <w:t>/</w:t>
            </w:r>
            <w:r w:rsidRPr="009B76E7">
              <w:rPr>
                <w:b/>
              </w:rPr>
              <w:t>п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Наименование раздела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Кол-во</w:t>
            </w:r>
          </w:p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часов</w:t>
            </w:r>
          </w:p>
        </w:tc>
      </w:tr>
      <w:tr w:rsidR="009B76E7" w:rsidRPr="009B76E7" w:rsidTr="00885584">
        <w:trPr>
          <w:trHeight w:val="430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1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rPr>
                <w:bCs/>
              </w:rPr>
              <w:t>Личная гигиена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2</w:t>
            </w:r>
          </w:p>
        </w:tc>
      </w:tr>
      <w:tr w:rsidR="009B76E7" w:rsidRPr="009B76E7" w:rsidTr="00885584">
        <w:trPr>
          <w:trHeight w:val="420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2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rPr>
                <w:bCs/>
              </w:rPr>
              <w:t>Одежда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3</w:t>
            </w:r>
          </w:p>
        </w:tc>
      </w:tr>
      <w:tr w:rsidR="009B76E7" w:rsidRPr="009B76E7" w:rsidTr="00885584">
        <w:trPr>
          <w:trHeight w:val="403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3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rPr>
                <w:bCs/>
              </w:rPr>
              <w:t>Жилище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5</w:t>
            </w:r>
          </w:p>
        </w:tc>
      </w:tr>
      <w:tr w:rsidR="009B76E7" w:rsidRPr="009B76E7" w:rsidTr="00885584">
        <w:trPr>
          <w:trHeight w:val="434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4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rPr>
                <w:bCs/>
              </w:rPr>
              <w:t>Кулинария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7</w:t>
            </w:r>
          </w:p>
        </w:tc>
      </w:tr>
      <w:tr w:rsidR="009B76E7" w:rsidRPr="009B76E7" w:rsidTr="00885584">
        <w:trPr>
          <w:trHeight w:val="417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5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rPr>
                <w:bCs/>
              </w:rPr>
              <w:t>Семья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8</w:t>
            </w:r>
          </w:p>
        </w:tc>
      </w:tr>
      <w:tr w:rsidR="009B76E7" w:rsidRPr="009B76E7" w:rsidTr="00885584">
        <w:trPr>
          <w:trHeight w:val="402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6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rPr>
                <w:bCs/>
              </w:rPr>
              <w:t>Здоровье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5</w:t>
            </w:r>
          </w:p>
        </w:tc>
      </w:tr>
      <w:tr w:rsidR="009B76E7" w:rsidRPr="009B76E7" w:rsidTr="00885584">
        <w:trPr>
          <w:trHeight w:val="406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7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rPr>
                <w:bCs/>
              </w:rPr>
              <w:t>Культура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3</w:t>
            </w:r>
          </w:p>
        </w:tc>
      </w:tr>
      <w:tr w:rsidR="009B76E7" w:rsidRPr="009B76E7" w:rsidTr="00885584">
        <w:trPr>
          <w:trHeight w:val="415"/>
        </w:trPr>
        <w:tc>
          <w:tcPr>
            <w:tcW w:w="993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8</w:t>
            </w:r>
          </w:p>
        </w:tc>
        <w:tc>
          <w:tcPr>
            <w:tcW w:w="694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rPr>
                <w:bCs/>
              </w:rPr>
              <w:t>Профориентация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2</w:t>
            </w:r>
          </w:p>
        </w:tc>
      </w:tr>
      <w:tr w:rsidR="009B76E7" w:rsidRPr="009B76E7" w:rsidTr="00885584">
        <w:trPr>
          <w:trHeight w:val="419"/>
        </w:trPr>
        <w:tc>
          <w:tcPr>
            <w:tcW w:w="7938" w:type="dxa"/>
            <w:gridSpan w:val="2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Всего</w:t>
            </w:r>
          </w:p>
        </w:tc>
        <w:tc>
          <w:tcPr>
            <w:tcW w:w="1525" w:type="dxa"/>
            <w:shd w:val="clear" w:color="auto" w:fill="auto"/>
          </w:tcPr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35</w:t>
            </w:r>
          </w:p>
        </w:tc>
      </w:tr>
    </w:tbl>
    <w:p w:rsidR="009B76E7" w:rsidRPr="009B76E7" w:rsidRDefault="009B76E7" w:rsidP="009B76E7">
      <w:pPr>
        <w:suppressAutoHyphens w:val="0"/>
        <w:contextualSpacing/>
        <w:jc w:val="both"/>
        <w:rPr>
          <w:b/>
        </w:rPr>
      </w:pPr>
    </w:p>
    <w:p w:rsidR="009B76E7" w:rsidRPr="009B76E7" w:rsidRDefault="009B76E7" w:rsidP="009B76E7">
      <w:pPr>
        <w:suppressAutoHyphens w:val="0"/>
        <w:contextualSpacing/>
        <w:jc w:val="both"/>
        <w:rPr>
          <w:b/>
        </w:rPr>
      </w:pPr>
      <w:r w:rsidRPr="009B76E7">
        <w:rPr>
          <w:b/>
        </w:rPr>
        <w:t>10 класс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781"/>
        <w:gridCol w:w="1523"/>
      </w:tblGrid>
      <w:tr w:rsidR="009B76E7" w:rsidRPr="009B76E7" w:rsidTr="00885584">
        <w:trPr>
          <w:trHeight w:val="67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 xml:space="preserve">№ </w:t>
            </w:r>
          </w:p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п</w:t>
            </w:r>
            <w:r w:rsidRPr="009B76E7">
              <w:rPr>
                <w:b/>
                <w:lang w:val="en-US"/>
              </w:rPr>
              <w:t>/</w:t>
            </w:r>
            <w:r w:rsidRPr="009B76E7">
              <w:rPr>
                <w:b/>
              </w:rPr>
              <w:t>п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Наименование раздела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Кол-во часов</w:t>
            </w:r>
          </w:p>
        </w:tc>
      </w:tr>
      <w:tr w:rsidR="009B76E7" w:rsidRPr="009B76E7" w:rsidTr="00885584">
        <w:trPr>
          <w:trHeight w:val="40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Одежда и обувь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3</w:t>
            </w:r>
          </w:p>
        </w:tc>
      </w:tr>
      <w:tr w:rsidR="009B76E7" w:rsidRPr="009B76E7" w:rsidTr="00885584">
        <w:trPr>
          <w:trHeight w:val="40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2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Семья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3</w:t>
            </w:r>
          </w:p>
        </w:tc>
      </w:tr>
      <w:tr w:rsidR="009B76E7" w:rsidRPr="009B76E7" w:rsidTr="00885584">
        <w:trPr>
          <w:trHeight w:val="41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3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Культура поведения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2</w:t>
            </w:r>
          </w:p>
        </w:tc>
      </w:tr>
      <w:tr w:rsidR="009B76E7" w:rsidRPr="009B76E7" w:rsidTr="00885584">
        <w:trPr>
          <w:trHeight w:val="42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4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Жилище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2</w:t>
            </w:r>
          </w:p>
        </w:tc>
      </w:tr>
      <w:tr w:rsidR="009B76E7" w:rsidRPr="009B76E7" w:rsidTr="00885584">
        <w:trPr>
          <w:trHeight w:val="413"/>
        </w:trPr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5</w:t>
            </w:r>
          </w:p>
        </w:tc>
        <w:tc>
          <w:tcPr>
            <w:tcW w:w="3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Транспорт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2</w:t>
            </w:r>
          </w:p>
        </w:tc>
      </w:tr>
      <w:tr w:rsidR="009B76E7" w:rsidRPr="009B76E7" w:rsidTr="00885584">
        <w:trPr>
          <w:trHeight w:val="419"/>
        </w:trPr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6</w:t>
            </w:r>
          </w:p>
        </w:tc>
        <w:tc>
          <w:tcPr>
            <w:tcW w:w="3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Торговля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3</w:t>
            </w:r>
          </w:p>
        </w:tc>
      </w:tr>
      <w:tr w:rsidR="009B76E7" w:rsidRPr="009B76E7" w:rsidTr="00885584">
        <w:trPr>
          <w:trHeight w:val="412"/>
        </w:trPr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lang w:val="en-US"/>
              </w:rPr>
            </w:pPr>
            <w:r w:rsidRPr="009B76E7">
              <w:t>7</w:t>
            </w:r>
          </w:p>
        </w:tc>
        <w:tc>
          <w:tcPr>
            <w:tcW w:w="3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Средства связи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3</w:t>
            </w:r>
          </w:p>
        </w:tc>
      </w:tr>
      <w:tr w:rsidR="009B76E7" w:rsidRPr="009B76E7" w:rsidTr="00885584">
        <w:trPr>
          <w:trHeight w:val="415"/>
        </w:trPr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8</w:t>
            </w:r>
          </w:p>
        </w:tc>
        <w:tc>
          <w:tcPr>
            <w:tcW w:w="3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Медицинская помощь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2</w:t>
            </w:r>
          </w:p>
        </w:tc>
      </w:tr>
      <w:tr w:rsidR="009B76E7" w:rsidRPr="009B76E7" w:rsidTr="00885584">
        <w:trPr>
          <w:trHeight w:val="420"/>
        </w:trPr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9</w:t>
            </w:r>
          </w:p>
        </w:tc>
        <w:tc>
          <w:tcPr>
            <w:tcW w:w="3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Учреждения, организации и предприятия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2</w:t>
            </w:r>
          </w:p>
        </w:tc>
      </w:tr>
      <w:tr w:rsidR="009B76E7" w:rsidRPr="009B76E7" w:rsidTr="00885584">
        <w:trPr>
          <w:trHeight w:val="412"/>
        </w:trPr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10</w:t>
            </w:r>
          </w:p>
        </w:tc>
        <w:tc>
          <w:tcPr>
            <w:tcW w:w="3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Питание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5</w:t>
            </w:r>
          </w:p>
        </w:tc>
      </w:tr>
      <w:tr w:rsidR="009B76E7" w:rsidRPr="009B76E7" w:rsidTr="00885584">
        <w:trPr>
          <w:trHeight w:val="418"/>
        </w:trPr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11</w:t>
            </w:r>
          </w:p>
        </w:tc>
        <w:tc>
          <w:tcPr>
            <w:tcW w:w="3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Трудоустройство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</w:pPr>
            <w:r w:rsidRPr="009B76E7">
              <w:t>8</w:t>
            </w:r>
          </w:p>
        </w:tc>
      </w:tr>
      <w:tr w:rsidR="009B76E7" w:rsidRPr="009B76E7" w:rsidTr="00885584">
        <w:trPr>
          <w:trHeight w:val="410"/>
        </w:trPr>
        <w:tc>
          <w:tcPr>
            <w:tcW w:w="41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Всего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7" w:rsidRPr="009B76E7" w:rsidRDefault="009B76E7" w:rsidP="009B76E7">
            <w:pPr>
              <w:suppressAutoHyphens w:val="0"/>
              <w:contextualSpacing/>
              <w:jc w:val="both"/>
              <w:rPr>
                <w:b/>
              </w:rPr>
            </w:pPr>
            <w:r w:rsidRPr="009B76E7">
              <w:rPr>
                <w:b/>
              </w:rPr>
              <w:t>35</w:t>
            </w:r>
          </w:p>
        </w:tc>
      </w:tr>
    </w:tbl>
    <w:p w:rsidR="009B76E7" w:rsidRPr="009B76E7" w:rsidRDefault="009B76E7" w:rsidP="009B76E7">
      <w:pPr>
        <w:suppressAutoHyphens w:val="0"/>
        <w:contextualSpacing/>
        <w:jc w:val="both"/>
      </w:pPr>
    </w:p>
    <w:p w:rsidR="009B76E7" w:rsidRPr="009B76E7" w:rsidRDefault="009B76E7" w:rsidP="009B76E7">
      <w:pPr>
        <w:jc w:val="right"/>
        <w:rPr>
          <w:lang w:eastAsia="ru-RU"/>
        </w:rPr>
      </w:pPr>
      <w:r w:rsidRPr="009B76E7">
        <w:br w:type="page"/>
      </w:r>
      <w:r w:rsidRPr="009B76E7">
        <w:rPr>
          <w:b/>
          <w:lang w:eastAsia="ru-RU"/>
        </w:rPr>
        <w:lastRenderedPageBreak/>
        <w:t>Приложение № 1</w:t>
      </w:r>
    </w:p>
    <w:p w:rsidR="009B76E7" w:rsidRPr="009B76E7" w:rsidRDefault="009B76E7" w:rsidP="009B76E7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Arial Unicode MS"/>
          <w:b/>
          <w:lang w:eastAsia="ru-RU" w:bidi="ru-RU"/>
        </w:rPr>
      </w:pPr>
      <w:r w:rsidRPr="009B76E7">
        <w:rPr>
          <w:rFonts w:eastAsia="Arial Unicode MS"/>
          <w:b/>
          <w:lang w:eastAsia="ru-RU" w:bidi="ru-RU"/>
        </w:rPr>
        <w:t>МЕТОДИЧЕСКИЕ МАТЕРИАЛЫ</w:t>
      </w:r>
    </w:p>
    <w:p w:rsidR="00E3550F" w:rsidRDefault="00E3550F" w:rsidP="009B76E7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Любимова М. П., </w:t>
      </w:r>
      <w:proofErr w:type="gramStart"/>
      <w:r>
        <w:rPr>
          <w:lang w:eastAsia="ru-RU"/>
        </w:rPr>
        <w:t>Готовить</w:t>
      </w:r>
      <w:proofErr w:type="gramEnd"/>
      <w:r>
        <w:rPr>
          <w:lang w:eastAsia="ru-RU"/>
        </w:rPr>
        <w:t xml:space="preserve"> могут все! Книга рецептов и советов по обучению кулинарии незрячих людей / М. Любимова. – М.: Грифон, 2020. – 144 с.</w:t>
      </w:r>
    </w:p>
    <w:p w:rsidR="00E3550F" w:rsidRPr="009B76E7" w:rsidRDefault="00E3550F" w:rsidP="009B76E7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9B76E7">
        <w:rPr>
          <w:lang w:eastAsia="ru-RU"/>
        </w:rPr>
        <w:t xml:space="preserve">Организация специальных коррекционных занятий в специальных (коррекционных) школах-интернатах </w:t>
      </w:r>
      <w:r w:rsidRPr="009B76E7">
        <w:rPr>
          <w:lang w:val="en-US" w:eastAsia="ru-RU"/>
        </w:rPr>
        <w:t>III</w:t>
      </w:r>
      <w:r w:rsidRPr="009B76E7">
        <w:rPr>
          <w:lang w:eastAsia="ru-RU"/>
        </w:rPr>
        <w:t>-</w:t>
      </w:r>
      <w:r w:rsidRPr="009B76E7">
        <w:rPr>
          <w:lang w:val="en-US" w:eastAsia="ru-RU"/>
        </w:rPr>
        <w:t>IV</w:t>
      </w:r>
      <w:r w:rsidRPr="009B76E7">
        <w:rPr>
          <w:lang w:eastAsia="ru-RU"/>
        </w:rPr>
        <w:t xml:space="preserve"> видов: учебно-метод. Пособие/ Т.Б. Тимофеева и др. Ростов н/Д: Феникс, 2010.</w:t>
      </w:r>
    </w:p>
    <w:p w:rsidR="00E3550F" w:rsidRPr="009B76E7" w:rsidRDefault="00E3550F" w:rsidP="009B76E7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9B76E7">
        <w:rPr>
          <w:lang w:eastAsia="ru-RU"/>
        </w:rPr>
        <w:t xml:space="preserve">Социально-бытовая ориентировка в специальных (коррекционных) общеобразовательных учреждениях </w:t>
      </w:r>
      <w:r w:rsidRPr="009B76E7">
        <w:rPr>
          <w:lang w:val="en-US" w:eastAsia="ru-RU"/>
        </w:rPr>
        <w:t>VIII</w:t>
      </w:r>
      <w:r w:rsidRPr="009B76E7">
        <w:rPr>
          <w:lang w:eastAsia="ru-RU"/>
        </w:rPr>
        <w:t xml:space="preserve"> вида; пособие для учителя/ </w:t>
      </w:r>
      <w:proofErr w:type="spellStart"/>
      <w:r w:rsidRPr="009B76E7">
        <w:rPr>
          <w:lang w:eastAsia="ru-RU"/>
        </w:rPr>
        <w:t>Т.А.Девятова</w:t>
      </w:r>
      <w:proofErr w:type="spellEnd"/>
      <w:r w:rsidRPr="009B76E7">
        <w:rPr>
          <w:lang w:eastAsia="ru-RU"/>
        </w:rPr>
        <w:t xml:space="preserve">, Л.Л. </w:t>
      </w:r>
      <w:proofErr w:type="spellStart"/>
      <w:r w:rsidRPr="009B76E7">
        <w:rPr>
          <w:lang w:eastAsia="ru-RU"/>
        </w:rPr>
        <w:t>Кочетова</w:t>
      </w:r>
      <w:proofErr w:type="spellEnd"/>
      <w:r w:rsidRPr="009B76E7">
        <w:rPr>
          <w:lang w:eastAsia="ru-RU"/>
        </w:rPr>
        <w:t xml:space="preserve"> – М.: Гуманитарный изд. Центр ВЛАДОС, 2004;</w:t>
      </w:r>
    </w:p>
    <w:p w:rsidR="009B76E7" w:rsidRDefault="009B76E7" w:rsidP="009B76E7">
      <w:pPr>
        <w:suppressAutoHyphens w:val="0"/>
        <w:contextualSpacing/>
        <w:jc w:val="both"/>
        <w:rPr>
          <w:lang w:eastAsia="ru-RU"/>
        </w:rPr>
      </w:pPr>
    </w:p>
    <w:p w:rsidR="00B01163" w:rsidRDefault="00186477"/>
    <w:sectPr w:rsidR="00B0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F14"/>
    <w:multiLevelType w:val="hybridMultilevel"/>
    <w:tmpl w:val="4A2C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C4A43"/>
    <w:multiLevelType w:val="hybridMultilevel"/>
    <w:tmpl w:val="57A2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A0A7D"/>
    <w:multiLevelType w:val="hybridMultilevel"/>
    <w:tmpl w:val="0BEC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83950"/>
    <w:multiLevelType w:val="hybridMultilevel"/>
    <w:tmpl w:val="649C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1456"/>
    <w:multiLevelType w:val="hybridMultilevel"/>
    <w:tmpl w:val="DC2A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4A"/>
    <w:rsid w:val="00186477"/>
    <w:rsid w:val="00201B4A"/>
    <w:rsid w:val="003746E5"/>
    <w:rsid w:val="009B76E7"/>
    <w:rsid w:val="00E3550F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DAD4"/>
  <w15:chartTrackingRefBased/>
  <w15:docId w15:val="{629E0E32-089B-443E-B3DA-2D9DADDF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1832</Words>
  <Characters>10444</Characters>
  <Application>Microsoft Office Word</Application>
  <DocSecurity>0</DocSecurity>
  <Lines>87</Lines>
  <Paragraphs>24</Paragraphs>
  <ScaleCrop>false</ScaleCrop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Матвеева</dc:creator>
  <cp:keywords/>
  <dc:description/>
  <cp:lastModifiedBy>Татьяна Фёдорова</cp:lastModifiedBy>
  <cp:revision>4</cp:revision>
  <dcterms:created xsi:type="dcterms:W3CDTF">2022-03-05T10:02:00Z</dcterms:created>
  <dcterms:modified xsi:type="dcterms:W3CDTF">2022-03-05T12:23:00Z</dcterms:modified>
</cp:coreProperties>
</file>