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32" w:rsidRDefault="00833932">
      <w:pPr>
        <w:pStyle w:val="a4"/>
        <w:tabs>
          <w:tab w:val="left" w:pos="1846"/>
          <w:tab w:val="left" w:pos="2455"/>
          <w:tab w:val="left" w:pos="4376"/>
          <w:tab w:val="left" w:pos="5582"/>
          <w:tab w:val="left" w:pos="6129"/>
          <w:tab w:val="left" w:pos="7597"/>
          <w:tab w:val="left" w:pos="8160"/>
        </w:tabs>
        <w:spacing w:line="254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1pt;margin-top:41.85pt;width:480.6pt;height:38.2pt;z-index:-15728640;mso-wrap-distance-left:0;mso-wrap-distance-right:0;mso-position-horizontal-relative:page" fillcolor="#efefeb" strokecolor="#b3afa3" strokeweight=".72pt">
            <v:textbox inset="0,0,0,0">
              <w:txbxContent>
                <w:p w:rsidR="00833932" w:rsidRDefault="004B28D5">
                  <w:pPr>
                    <w:pStyle w:val="a3"/>
                    <w:spacing w:before="67"/>
                    <w:ind w:left="532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Перспективы</w:t>
                  </w:r>
                  <w:r>
                    <w:rPr>
                      <w:rFonts w:ascii="Times New Roman" w:hAns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риски</w:t>
                  </w:r>
                  <w:r>
                    <w:rPr>
                      <w:rFonts w:ascii="Times New Roman" w:hAns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споров</w:t>
                  </w:r>
                  <w:r>
                    <w:rPr>
                      <w:rFonts w:ascii="Times New Roman" w:hAns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суде</w:t>
                  </w:r>
                  <w:r>
                    <w:rPr>
                      <w:rFonts w:ascii="Times New Roman" w:hAns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общей</w:t>
                  </w:r>
                  <w:r>
                    <w:rPr>
                      <w:rFonts w:ascii="Times New Roman" w:hAnsi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юрисдикции.</w:t>
                  </w:r>
                  <w:r>
                    <w:rPr>
                      <w:rFonts w:ascii="Times New Roman" w:hAns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Ситуации,</w:t>
                  </w:r>
                  <w:r>
                    <w:rPr>
                      <w:rFonts w:ascii="Times New Roman" w:hAns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связанные</w:t>
                  </w:r>
                  <w:r>
                    <w:rPr>
                      <w:rFonts w:ascii="Times New Roman" w:hAnsi="Times New Roman"/>
                      <w:spacing w:val="-6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со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ст.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67</w:t>
                  </w:r>
                </w:p>
              </w:txbxContent>
            </v:textbox>
            <w10:wrap type="topAndBottom" anchorx="page"/>
          </v:shape>
        </w:pict>
      </w:r>
      <w:r w:rsidR="004B28D5">
        <w:t>Статья</w:t>
      </w:r>
      <w:r w:rsidR="004B28D5">
        <w:tab/>
        <w:t>67.</w:t>
      </w:r>
      <w:r w:rsidR="004B28D5">
        <w:tab/>
        <w:t>Организация</w:t>
      </w:r>
      <w:r w:rsidR="004B28D5">
        <w:tab/>
        <w:t>приема</w:t>
      </w:r>
      <w:r w:rsidR="004B28D5">
        <w:tab/>
        <w:t>на</w:t>
      </w:r>
      <w:r w:rsidR="004B28D5">
        <w:tab/>
      </w:r>
      <w:proofErr w:type="gramStart"/>
      <w:r w:rsidR="004B28D5">
        <w:t>обучение</w:t>
      </w:r>
      <w:proofErr w:type="gramEnd"/>
      <w:r w:rsidR="004B28D5">
        <w:tab/>
        <w:t>по</w:t>
      </w:r>
      <w:r w:rsidR="004B28D5">
        <w:tab/>
      </w:r>
      <w:r w:rsidR="004B28D5">
        <w:rPr>
          <w:spacing w:val="-1"/>
        </w:rPr>
        <w:t>основным</w:t>
      </w:r>
      <w:r w:rsidR="004B28D5">
        <w:rPr>
          <w:spacing w:val="-70"/>
        </w:rPr>
        <w:t xml:space="preserve"> </w:t>
      </w:r>
      <w:r w:rsidR="004B28D5">
        <w:t>общеобразовательным</w:t>
      </w:r>
      <w:r w:rsidR="004B28D5">
        <w:rPr>
          <w:spacing w:val="-2"/>
        </w:rPr>
        <w:t xml:space="preserve"> </w:t>
      </w:r>
      <w:r w:rsidR="004B28D5">
        <w:t>программам</w:t>
      </w:r>
    </w:p>
    <w:p w:rsidR="00833932" w:rsidRDefault="00833932">
      <w:pPr>
        <w:pStyle w:val="a3"/>
        <w:ind w:left="0"/>
        <w:jc w:val="left"/>
        <w:rPr>
          <w:rFonts w:ascii="Arial"/>
          <w:b/>
          <w:sz w:val="18"/>
        </w:rPr>
      </w:pPr>
    </w:p>
    <w:p w:rsidR="00833932" w:rsidRDefault="004B28D5">
      <w:pPr>
        <w:pStyle w:val="a5"/>
        <w:numPr>
          <w:ilvl w:val="0"/>
          <w:numId w:val="1"/>
        </w:numPr>
        <w:tabs>
          <w:tab w:val="left" w:pos="1290"/>
        </w:tabs>
        <w:spacing w:before="95" w:line="256" w:lineRule="auto"/>
        <w:ind w:right="309" w:firstLine="539"/>
        <w:jc w:val="both"/>
        <w:rPr>
          <w:sz w:val="26"/>
        </w:rPr>
      </w:pP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7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месяцев. Получение начального общего образования в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шести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шести</w:t>
      </w:r>
      <w:r>
        <w:rPr>
          <w:spacing w:val="38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37"/>
          <w:sz w:val="26"/>
        </w:rPr>
        <w:t xml:space="preserve"> </w:t>
      </w:r>
      <w:r>
        <w:rPr>
          <w:sz w:val="26"/>
        </w:rPr>
        <w:t>при</w:t>
      </w:r>
      <w:r>
        <w:rPr>
          <w:spacing w:val="39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38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pacing w:val="36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37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67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позже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восьми</w:t>
      </w:r>
      <w:r>
        <w:rPr>
          <w:spacing w:val="1"/>
          <w:sz w:val="26"/>
        </w:rPr>
        <w:t xml:space="preserve"> </w:t>
      </w:r>
      <w:r>
        <w:rPr>
          <w:sz w:val="26"/>
        </w:rPr>
        <w:t>лет.</w:t>
      </w:r>
      <w:r>
        <w:rPr>
          <w:spacing w:val="70"/>
          <w:sz w:val="26"/>
        </w:rPr>
        <w:t xml:space="preserve"> </w:t>
      </w:r>
      <w:r>
        <w:rPr>
          <w:sz w:val="26"/>
        </w:rPr>
        <w:t>По</w:t>
      </w:r>
      <w:r>
        <w:rPr>
          <w:spacing w:val="70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родителей </w:t>
      </w:r>
      <w:hyperlink r:id="rId5" w:anchor="dst100004">
        <w:r>
          <w:rPr>
            <w:color w:val="666699"/>
            <w:sz w:val="26"/>
          </w:rPr>
          <w:t xml:space="preserve">(законных представителей) </w:t>
        </w:r>
      </w:hyperlink>
      <w:r>
        <w:rPr>
          <w:sz w:val="26"/>
        </w:rPr>
        <w:t>детей учредитель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 раннем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позднем возрасте.</w:t>
      </w:r>
    </w:p>
    <w:p w:rsidR="00833932" w:rsidRDefault="00833932">
      <w:pPr>
        <w:pStyle w:val="a5"/>
        <w:numPr>
          <w:ilvl w:val="0"/>
          <w:numId w:val="1"/>
        </w:numPr>
        <w:tabs>
          <w:tab w:val="left" w:pos="990"/>
        </w:tabs>
        <w:spacing w:before="3" w:line="256" w:lineRule="auto"/>
        <w:ind w:firstLine="539"/>
        <w:jc w:val="both"/>
        <w:rPr>
          <w:sz w:val="26"/>
        </w:rPr>
      </w:pPr>
      <w:hyperlink r:id="rId6" w:anchor="dst100013">
        <w:r w:rsidR="004B28D5">
          <w:rPr>
            <w:color w:val="666699"/>
            <w:sz w:val="26"/>
          </w:rPr>
          <w:t xml:space="preserve">Правила </w:t>
        </w:r>
      </w:hyperlink>
      <w:r w:rsidR="004B28D5">
        <w:rPr>
          <w:sz w:val="26"/>
        </w:rPr>
        <w:t>приема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 xml:space="preserve">на </w:t>
      </w:r>
      <w:proofErr w:type="gramStart"/>
      <w:r w:rsidR="004B28D5">
        <w:rPr>
          <w:sz w:val="26"/>
        </w:rPr>
        <w:t>обучение</w:t>
      </w:r>
      <w:proofErr w:type="gramEnd"/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по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основным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общеобразовательным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программам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должны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обеспечивать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прием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всех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граждан,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которые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имеют</w:t>
      </w:r>
      <w:r w:rsidR="004B28D5">
        <w:rPr>
          <w:spacing w:val="-67"/>
          <w:sz w:val="26"/>
        </w:rPr>
        <w:t xml:space="preserve"> </w:t>
      </w:r>
      <w:r w:rsidR="004B28D5">
        <w:rPr>
          <w:sz w:val="26"/>
        </w:rPr>
        <w:t>право на получение общего образования соответст</w:t>
      </w:r>
      <w:r w:rsidR="004B28D5">
        <w:rPr>
          <w:sz w:val="26"/>
        </w:rPr>
        <w:t>вующего уровня, если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иное</w:t>
      </w:r>
      <w:r w:rsidR="004B28D5">
        <w:rPr>
          <w:spacing w:val="-2"/>
          <w:sz w:val="26"/>
        </w:rPr>
        <w:t xml:space="preserve"> </w:t>
      </w:r>
      <w:r w:rsidR="004B28D5">
        <w:rPr>
          <w:sz w:val="26"/>
        </w:rPr>
        <w:t>не</w:t>
      </w:r>
      <w:r w:rsidR="004B28D5">
        <w:rPr>
          <w:spacing w:val="2"/>
          <w:sz w:val="26"/>
        </w:rPr>
        <w:t xml:space="preserve"> </w:t>
      </w:r>
      <w:r w:rsidR="004B28D5">
        <w:rPr>
          <w:sz w:val="26"/>
        </w:rPr>
        <w:t>предусмотрено</w:t>
      </w:r>
      <w:r w:rsidR="004B28D5">
        <w:rPr>
          <w:spacing w:val="-2"/>
          <w:sz w:val="26"/>
        </w:rPr>
        <w:t xml:space="preserve"> </w:t>
      </w:r>
      <w:r w:rsidR="004B28D5">
        <w:rPr>
          <w:sz w:val="26"/>
        </w:rPr>
        <w:t>настоящим</w:t>
      </w:r>
      <w:r w:rsidR="004B28D5">
        <w:rPr>
          <w:spacing w:val="1"/>
          <w:sz w:val="26"/>
        </w:rPr>
        <w:t xml:space="preserve"> </w:t>
      </w:r>
      <w:r w:rsidR="004B28D5">
        <w:rPr>
          <w:sz w:val="26"/>
        </w:rPr>
        <w:t>Федеральным</w:t>
      </w:r>
      <w:r w:rsidR="004B28D5">
        <w:rPr>
          <w:spacing w:val="-2"/>
          <w:sz w:val="26"/>
        </w:rPr>
        <w:t xml:space="preserve"> </w:t>
      </w:r>
      <w:r w:rsidR="004B28D5">
        <w:rPr>
          <w:sz w:val="26"/>
        </w:rPr>
        <w:t>законом.</w:t>
      </w:r>
    </w:p>
    <w:p w:rsidR="00833932" w:rsidRDefault="004B28D5">
      <w:pPr>
        <w:pStyle w:val="a5"/>
        <w:numPr>
          <w:ilvl w:val="0"/>
          <w:numId w:val="1"/>
        </w:numPr>
        <w:tabs>
          <w:tab w:val="left" w:pos="1041"/>
        </w:tabs>
        <w:spacing w:line="256" w:lineRule="auto"/>
        <w:ind w:firstLine="539"/>
        <w:jc w:val="both"/>
        <w:rPr>
          <w:sz w:val="26"/>
        </w:rPr>
      </w:pPr>
      <w:r>
        <w:rPr>
          <w:sz w:val="26"/>
        </w:rPr>
        <w:t>Правила приема в государственные образовательные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организации 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основным общеобразовательным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указанная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организация.</w:t>
      </w:r>
    </w:p>
    <w:p w:rsidR="00833932" w:rsidRDefault="004B28D5">
      <w:pPr>
        <w:pStyle w:val="a3"/>
      </w:pPr>
      <w:r>
        <w:t>(в</w:t>
      </w:r>
      <w:r>
        <w:rPr>
          <w:spacing w:val="-11"/>
        </w:rPr>
        <w:t xml:space="preserve"> </w:t>
      </w:r>
      <w:r>
        <w:t>ред.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hyperlink r:id="rId7" w:anchor="dst100011">
        <w:r>
          <w:rPr>
            <w:color w:val="666699"/>
          </w:rPr>
          <w:t>закона</w:t>
        </w:r>
        <w:r>
          <w:rPr>
            <w:color w:val="666699"/>
            <w:spacing w:val="-10"/>
          </w:rPr>
          <w:t xml:space="preserve"> </w:t>
        </w:r>
      </w:hyperlink>
      <w:r>
        <w:t>от</w:t>
      </w:r>
      <w:r>
        <w:rPr>
          <w:spacing w:val="-11"/>
        </w:rPr>
        <w:t xml:space="preserve"> </w:t>
      </w:r>
      <w:r>
        <w:t>18.03.2020</w:t>
      </w:r>
      <w:r>
        <w:rPr>
          <w:spacing w:val="-1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53-ФЗ)</w:t>
      </w:r>
    </w:p>
    <w:p w:rsidR="00833932" w:rsidRDefault="004B28D5">
      <w:pPr>
        <w:pStyle w:val="a3"/>
        <w:spacing w:before="100"/>
      </w:pPr>
      <w:r>
        <w:t>(</w:t>
      </w:r>
      <w:proofErr w:type="gramStart"/>
      <w:r>
        <w:t>см</w:t>
      </w:r>
      <w:proofErr w:type="gramEnd"/>
      <w:r>
        <w:t>.</w:t>
      </w:r>
      <w:r>
        <w:rPr>
          <w:spacing w:val="-8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предыдущей</w:t>
      </w:r>
      <w:r>
        <w:rPr>
          <w:spacing w:val="-7"/>
        </w:rPr>
        <w:t xml:space="preserve"> </w:t>
      </w:r>
      <w:r>
        <w:t>редакции)</w:t>
      </w:r>
    </w:p>
    <w:p w:rsidR="00833932" w:rsidRDefault="004B28D5">
      <w:pPr>
        <w:pStyle w:val="a5"/>
        <w:numPr>
          <w:ilvl w:val="1"/>
          <w:numId w:val="1"/>
        </w:numPr>
        <w:tabs>
          <w:tab w:val="left" w:pos="1220"/>
        </w:tabs>
        <w:spacing w:before="20" w:line="256" w:lineRule="auto"/>
        <w:ind w:right="313" w:firstLine="539"/>
        <w:jc w:val="both"/>
        <w:rPr>
          <w:sz w:val="26"/>
        </w:rPr>
      </w:pPr>
      <w:r>
        <w:rPr>
          <w:sz w:val="26"/>
        </w:rPr>
        <w:t>Проживающие в одной семье и имеющие общее место 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дети имеют право преимущественного приема 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</w:t>
      </w:r>
      <w:r>
        <w:rPr>
          <w:sz w:val="26"/>
        </w:rPr>
        <w:t>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братья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сестры.</w:t>
      </w:r>
    </w:p>
    <w:p w:rsidR="00833932" w:rsidRDefault="004B28D5">
      <w:pPr>
        <w:pStyle w:val="a3"/>
      </w:pPr>
      <w:r>
        <w:t>(часть</w:t>
      </w:r>
      <w:r>
        <w:rPr>
          <w:spacing w:val="-12"/>
        </w:rPr>
        <w:t xml:space="preserve"> </w:t>
      </w:r>
      <w:r>
        <w:t>3.1</w:t>
      </w:r>
      <w:r>
        <w:rPr>
          <w:spacing w:val="-12"/>
        </w:rPr>
        <w:t xml:space="preserve"> </w:t>
      </w:r>
      <w:r>
        <w:t>введена</w:t>
      </w:r>
      <w:r>
        <w:rPr>
          <w:spacing w:val="-10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hyperlink r:id="rId8" w:anchor="dst100015">
        <w:r>
          <w:rPr>
            <w:color w:val="666699"/>
          </w:rPr>
          <w:t>законом</w:t>
        </w:r>
        <w:r>
          <w:rPr>
            <w:color w:val="666699"/>
            <w:spacing w:val="-11"/>
          </w:rPr>
          <w:t xml:space="preserve"> </w:t>
        </w:r>
      </w:hyperlink>
      <w:r>
        <w:t>от</w:t>
      </w:r>
      <w:r>
        <w:rPr>
          <w:spacing w:val="-13"/>
        </w:rPr>
        <w:t xml:space="preserve"> </w:t>
      </w:r>
      <w:r>
        <w:t>02.12.2019</w:t>
      </w:r>
      <w:r>
        <w:rPr>
          <w:spacing w:val="-12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411-ФЗ)</w:t>
      </w:r>
    </w:p>
    <w:p w:rsidR="00833932" w:rsidRDefault="004B28D5">
      <w:pPr>
        <w:pStyle w:val="a5"/>
        <w:numPr>
          <w:ilvl w:val="0"/>
          <w:numId w:val="1"/>
        </w:numPr>
        <w:tabs>
          <w:tab w:val="left" w:pos="1028"/>
        </w:tabs>
        <w:spacing w:before="20" w:line="256" w:lineRule="auto"/>
        <w:ind w:right="306" w:firstLine="539"/>
        <w:jc w:val="both"/>
        <w:rPr>
          <w:sz w:val="26"/>
        </w:rPr>
      </w:pPr>
      <w:r>
        <w:rPr>
          <w:sz w:val="26"/>
        </w:rPr>
        <w:t>В приеме в государственную или муниципальную 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свободных   мест,   за   исключением   случаев,   предусмотренных </w:t>
      </w:r>
      <w:hyperlink r:id="rId9" w:anchor="dst100903">
        <w:r>
          <w:rPr>
            <w:color w:val="666699"/>
            <w:sz w:val="26"/>
          </w:rPr>
          <w:t>частями</w:t>
        </w:r>
      </w:hyperlink>
      <w:r>
        <w:rPr>
          <w:color w:val="666699"/>
          <w:spacing w:val="1"/>
          <w:sz w:val="26"/>
        </w:rPr>
        <w:t xml:space="preserve"> </w:t>
      </w:r>
      <w:hyperlink r:id="rId10" w:anchor="dst100903">
        <w:r>
          <w:rPr>
            <w:color w:val="666699"/>
            <w:sz w:val="26"/>
          </w:rPr>
          <w:t xml:space="preserve">5 </w:t>
        </w:r>
      </w:hyperlink>
      <w:r>
        <w:rPr>
          <w:sz w:val="26"/>
        </w:rPr>
        <w:t xml:space="preserve">и </w:t>
      </w:r>
      <w:hyperlink r:id="rId11" w:anchor="dst100904">
        <w:r>
          <w:rPr>
            <w:color w:val="666699"/>
            <w:sz w:val="26"/>
          </w:rPr>
          <w:t xml:space="preserve">6 </w:t>
        </w:r>
      </w:hyperlink>
      <w:r>
        <w:rPr>
          <w:sz w:val="26"/>
        </w:rPr>
        <w:t xml:space="preserve">настоящей статьи и </w:t>
      </w:r>
      <w:hyperlink r:id="rId12" w:anchor="dst101173">
        <w:r>
          <w:rPr>
            <w:color w:val="666699"/>
            <w:sz w:val="26"/>
          </w:rPr>
          <w:t xml:space="preserve">статьей 88 </w:t>
        </w:r>
      </w:hyperlink>
      <w:r>
        <w:rPr>
          <w:sz w:val="26"/>
        </w:rPr>
        <w:t>настоящего Федерал</w:t>
      </w:r>
      <w:r>
        <w:rPr>
          <w:sz w:val="26"/>
        </w:rPr>
        <w:t>ьного закона. 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67"/>
          <w:sz w:val="26"/>
        </w:rPr>
        <w:t xml:space="preserve"> </w:t>
      </w:r>
      <w:r>
        <w:rPr>
          <w:sz w:val="26"/>
        </w:rPr>
        <w:t>образовательной организации родители (законные представители) ребенка</w:t>
      </w:r>
      <w:r>
        <w:rPr>
          <w:spacing w:val="-67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 обращаются непосредственно в орга</w:t>
      </w:r>
      <w:r>
        <w:rPr>
          <w:sz w:val="26"/>
        </w:rPr>
        <w:t>н исполнительной 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1"/>
          <w:sz w:val="26"/>
        </w:rPr>
        <w:t xml:space="preserve"> </w:t>
      </w:r>
      <w:r>
        <w:rPr>
          <w:sz w:val="26"/>
        </w:rPr>
        <w:t>осуществляющий</w:t>
      </w:r>
      <w:r>
        <w:rPr>
          <w:spacing w:val="11"/>
          <w:sz w:val="26"/>
        </w:rPr>
        <w:t xml:space="preserve"> </w:t>
      </w:r>
      <w:proofErr w:type="gramStart"/>
      <w:r>
        <w:rPr>
          <w:sz w:val="26"/>
        </w:rPr>
        <w:t>государственное</w:t>
      </w:r>
      <w:proofErr w:type="gramEnd"/>
    </w:p>
    <w:p w:rsidR="00833932" w:rsidRDefault="00833932">
      <w:pPr>
        <w:spacing w:line="256" w:lineRule="auto"/>
        <w:jc w:val="both"/>
        <w:rPr>
          <w:sz w:val="26"/>
        </w:rPr>
        <w:sectPr w:rsidR="00833932">
          <w:type w:val="continuous"/>
          <w:pgSz w:w="11910" w:h="16840"/>
          <w:pgMar w:top="1060" w:right="540" w:bottom="280" w:left="1540" w:header="720" w:footer="720" w:gutter="0"/>
          <w:cols w:space="720"/>
        </w:sectPr>
      </w:pPr>
    </w:p>
    <w:p w:rsidR="00833932" w:rsidRDefault="004B28D5">
      <w:pPr>
        <w:pStyle w:val="a3"/>
        <w:spacing w:before="74" w:line="259" w:lineRule="auto"/>
        <w:ind w:right="315"/>
      </w:pPr>
      <w:r>
        <w:lastRenderedPageBreak/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осуществляющий</w:t>
      </w:r>
      <w:r>
        <w:rPr>
          <w:spacing w:val="3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образования.</w:t>
      </w:r>
    </w:p>
    <w:p w:rsidR="00833932" w:rsidRDefault="004B28D5">
      <w:pPr>
        <w:pStyle w:val="a5"/>
        <w:numPr>
          <w:ilvl w:val="1"/>
          <w:numId w:val="1"/>
        </w:numPr>
        <w:tabs>
          <w:tab w:val="left" w:pos="1221"/>
        </w:tabs>
        <w:spacing w:line="256" w:lineRule="auto"/>
        <w:ind w:firstLine="539"/>
        <w:jc w:val="both"/>
        <w:rPr>
          <w:sz w:val="26"/>
        </w:rPr>
      </w:pPr>
      <w:proofErr w:type="gramStart"/>
      <w:r>
        <w:rPr>
          <w:sz w:val="26"/>
        </w:rPr>
        <w:t>Прием на обучение по образовательным программам дошкольного</w:t>
      </w:r>
      <w:r>
        <w:rPr>
          <w:spacing w:val="-67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</w:t>
      </w:r>
      <w:r>
        <w:rPr>
          <w:sz w:val="26"/>
        </w:rPr>
        <w:t>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 управление в сфере образования, или органа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-67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hyperlink r:id="rId13" w:anchor="dst313">
        <w:r>
          <w:rPr>
            <w:color w:val="666699"/>
            <w:sz w:val="26"/>
          </w:rPr>
          <w:t>части</w:t>
        </w:r>
        <w:r>
          <w:rPr>
            <w:color w:val="666699"/>
            <w:spacing w:val="-1"/>
            <w:sz w:val="26"/>
          </w:rPr>
          <w:t xml:space="preserve"> </w:t>
        </w:r>
        <w:r>
          <w:rPr>
            <w:color w:val="666699"/>
            <w:sz w:val="26"/>
          </w:rPr>
          <w:t>14</w:t>
        </w:r>
        <w:r>
          <w:rPr>
            <w:color w:val="666699"/>
            <w:spacing w:val="-2"/>
            <w:sz w:val="26"/>
          </w:rPr>
          <w:t xml:space="preserve"> </w:t>
        </w:r>
        <w:r>
          <w:rPr>
            <w:color w:val="666699"/>
            <w:sz w:val="26"/>
          </w:rPr>
          <w:t>статьи</w:t>
        </w:r>
        <w:r>
          <w:rPr>
            <w:color w:val="666699"/>
            <w:spacing w:val="-3"/>
            <w:sz w:val="26"/>
          </w:rPr>
          <w:t xml:space="preserve"> </w:t>
        </w:r>
        <w:r>
          <w:rPr>
            <w:color w:val="666699"/>
            <w:sz w:val="26"/>
          </w:rPr>
          <w:t>98</w:t>
        </w:r>
        <w:r>
          <w:rPr>
            <w:color w:val="666699"/>
            <w:spacing w:val="-1"/>
            <w:sz w:val="26"/>
          </w:rPr>
          <w:t xml:space="preserve"> </w:t>
        </w:r>
      </w:hyperlink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закона.</w:t>
      </w:r>
      <w:proofErr w:type="gramEnd"/>
    </w:p>
    <w:p w:rsidR="00833932" w:rsidRDefault="004B28D5">
      <w:pPr>
        <w:pStyle w:val="a3"/>
        <w:spacing w:before="0"/>
      </w:pPr>
      <w:r>
        <w:t>(часть</w:t>
      </w:r>
      <w:r>
        <w:rPr>
          <w:spacing w:val="-12"/>
        </w:rPr>
        <w:t xml:space="preserve"> </w:t>
      </w:r>
      <w:r>
        <w:t>4.1</w:t>
      </w:r>
      <w:r>
        <w:rPr>
          <w:spacing w:val="-12"/>
        </w:rPr>
        <w:t xml:space="preserve"> </w:t>
      </w:r>
      <w:r>
        <w:t>введена</w:t>
      </w:r>
      <w:r>
        <w:rPr>
          <w:spacing w:val="-10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hyperlink r:id="rId14" w:anchor="dst100009">
        <w:r>
          <w:rPr>
            <w:color w:val="666699"/>
          </w:rPr>
          <w:t>законом</w:t>
        </w:r>
        <w:r>
          <w:rPr>
            <w:color w:val="666699"/>
            <w:spacing w:val="-11"/>
          </w:rPr>
          <w:t xml:space="preserve"> </w:t>
        </w:r>
      </w:hyperlink>
      <w:r>
        <w:t>от</w:t>
      </w:r>
      <w:r>
        <w:rPr>
          <w:spacing w:val="-13"/>
        </w:rPr>
        <w:t xml:space="preserve"> </w:t>
      </w:r>
      <w:r>
        <w:t>27.12.2019</w:t>
      </w:r>
      <w:r>
        <w:rPr>
          <w:spacing w:val="-12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515-ФЗ)</w:t>
      </w:r>
    </w:p>
    <w:p w:rsidR="00833932" w:rsidRDefault="00833932">
      <w:pPr>
        <w:pStyle w:val="a3"/>
        <w:spacing w:before="8"/>
        <w:ind w:left="0"/>
        <w:jc w:val="left"/>
        <w:rPr>
          <w:sz w:val="14"/>
        </w:rPr>
      </w:pPr>
      <w:r w:rsidRPr="00833932">
        <w:pict>
          <v:shape id="_x0000_s1026" type="#_x0000_t202" style="position:absolute;margin-left:83.65pt;margin-top:9.55pt;width:470.75pt;height:49.6pt;z-index:-15728128;mso-wrap-distance-left:0;mso-wrap-distance-right:0;mso-position-horizontal-relative:page" fillcolor="#f4f3f8" stroked="f">
            <v:textbox inset="0,0,0,0">
              <w:txbxContent>
                <w:p w:rsidR="00833932" w:rsidRDefault="004B28D5">
                  <w:pPr>
                    <w:pStyle w:val="a3"/>
                    <w:ind w:left="28"/>
                    <w:jc w:val="left"/>
                  </w:pPr>
                  <w:proofErr w:type="spellStart"/>
                  <w:r>
                    <w:rPr>
                      <w:spacing w:val="-1"/>
                    </w:rPr>
                    <w:t>КонсультантПлюс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примечание.</w:t>
                  </w:r>
                </w:p>
                <w:p w:rsidR="00833932" w:rsidRDefault="004B28D5">
                  <w:pPr>
                    <w:pStyle w:val="a3"/>
                    <w:tabs>
                      <w:tab w:val="left" w:pos="616"/>
                      <w:tab w:val="left" w:pos="2333"/>
                      <w:tab w:val="left" w:pos="5956"/>
                      <w:tab w:val="left" w:pos="7266"/>
                      <w:tab w:val="left" w:pos="7859"/>
                      <w:tab w:val="left" w:pos="8389"/>
                      <w:tab w:val="left" w:pos="9094"/>
                    </w:tabs>
                    <w:spacing w:before="4" w:line="244" w:lineRule="auto"/>
                    <w:ind w:left="28" w:right="29"/>
                    <w:jc w:val="left"/>
                  </w:pPr>
                  <w:r>
                    <w:t>О</w:t>
                  </w:r>
                  <w:r>
                    <w:tab/>
                    <w:t>выявлении</w:t>
                  </w:r>
                  <w:r>
                    <w:tab/>
                    <w:t>конституционно-правового</w:t>
                  </w:r>
                  <w:r>
                    <w:tab/>
                    <w:t>смысла</w:t>
                  </w:r>
                  <w:r>
                    <w:tab/>
                  </w:r>
                  <w:proofErr w:type="gramStart"/>
                  <w:r>
                    <w:t>ч</w:t>
                  </w:r>
                  <w:proofErr w:type="gramEnd"/>
                  <w:r>
                    <w:t>.</w:t>
                  </w:r>
                  <w:r>
                    <w:tab/>
                    <w:t>5</w:t>
                  </w:r>
                  <w:r>
                    <w:tab/>
                    <w:t>ст.</w:t>
                  </w:r>
                  <w:r>
                    <w:tab/>
                  </w:r>
                  <w:r>
                    <w:rPr>
                      <w:spacing w:val="-3"/>
                    </w:rPr>
                    <w:t>67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 xml:space="preserve">см. </w:t>
                  </w:r>
                  <w:hyperlink r:id="rId15" w:anchor="dst100062">
                    <w:r>
                      <w:rPr>
                        <w:color w:val="666699"/>
                      </w:rPr>
                      <w:t>Постановление</w:t>
                    </w:r>
                    <w:r>
                      <w:rPr>
                        <w:color w:val="666699"/>
                        <w:spacing w:val="4"/>
                      </w:rPr>
                      <w:t xml:space="preserve"> </w:t>
                    </w:r>
                  </w:hyperlink>
                  <w:r>
                    <w:t>КС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Суда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РФ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 23.07.2020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39-П.</w:t>
                  </w:r>
                </w:p>
              </w:txbxContent>
            </v:textbox>
            <w10:wrap type="topAndBottom" anchorx="page"/>
          </v:shape>
        </w:pict>
      </w:r>
    </w:p>
    <w:p w:rsidR="00833932" w:rsidRDefault="004B28D5">
      <w:pPr>
        <w:pStyle w:val="a5"/>
        <w:numPr>
          <w:ilvl w:val="0"/>
          <w:numId w:val="1"/>
        </w:numPr>
        <w:tabs>
          <w:tab w:val="left" w:pos="1026"/>
        </w:tabs>
        <w:spacing w:before="4" w:line="256" w:lineRule="auto"/>
        <w:ind w:right="311" w:firstLine="539"/>
        <w:jc w:val="both"/>
        <w:rPr>
          <w:sz w:val="26"/>
        </w:rPr>
      </w:pPr>
      <w:r>
        <w:rPr>
          <w:sz w:val="26"/>
        </w:rPr>
        <w:t>Организация индивидуального отбора при приеме либо переводе 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70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предусмотрены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Федерации.</w:t>
      </w:r>
    </w:p>
    <w:p w:rsidR="00833932" w:rsidRDefault="004B28D5">
      <w:pPr>
        <w:pStyle w:val="a5"/>
        <w:numPr>
          <w:ilvl w:val="0"/>
          <w:numId w:val="1"/>
        </w:numPr>
        <w:tabs>
          <w:tab w:val="left" w:pos="997"/>
          <w:tab w:val="left" w:pos="3208"/>
          <w:tab w:val="left" w:pos="7180"/>
        </w:tabs>
        <w:spacing w:before="2" w:line="256" w:lineRule="auto"/>
        <w:ind w:right="305" w:firstLine="539"/>
        <w:jc w:val="both"/>
        <w:rPr>
          <w:sz w:val="26"/>
        </w:rPr>
      </w:pPr>
      <w:proofErr w:type="gramStart"/>
      <w:r>
        <w:rPr>
          <w:sz w:val="26"/>
        </w:rPr>
        <w:t>Организация конкурса или индивидуального отбора при приеме либо</w:t>
      </w:r>
      <w:r>
        <w:rPr>
          <w:spacing w:val="-67"/>
          <w:sz w:val="26"/>
        </w:rPr>
        <w:t xml:space="preserve"> </w:t>
      </w:r>
      <w:r>
        <w:rPr>
          <w:sz w:val="26"/>
        </w:rPr>
        <w:t>переводе граждан для получения общего образования в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70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дополнительными</w:t>
      </w:r>
      <w:r>
        <w:rPr>
          <w:sz w:val="26"/>
        </w:rPr>
        <w:tab/>
      </w:r>
      <w:proofErr w:type="spellStart"/>
      <w:r>
        <w:rPr>
          <w:sz w:val="26"/>
        </w:rPr>
        <w:t>предпрофессиональными</w:t>
      </w:r>
      <w:proofErr w:type="spellEnd"/>
      <w:r>
        <w:rPr>
          <w:sz w:val="26"/>
        </w:rPr>
        <w:tab/>
      </w:r>
      <w:r>
        <w:rPr>
          <w:spacing w:val="-1"/>
          <w:sz w:val="26"/>
        </w:rPr>
        <w:t>образовательными</w:t>
      </w:r>
      <w:r>
        <w:rPr>
          <w:spacing w:val="-67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 программы среднего профессионального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искусств,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proofErr w:type="gramEnd"/>
      <w:r>
        <w:rPr>
          <w:sz w:val="26"/>
        </w:rPr>
        <w:t xml:space="preserve"> оценки способностей к занятию отдельным видом искусства 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занятию</w:t>
      </w:r>
      <w:r>
        <w:rPr>
          <w:spacing w:val="-67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видом</w:t>
      </w:r>
      <w:r>
        <w:rPr>
          <w:spacing w:val="4"/>
          <w:sz w:val="26"/>
        </w:rPr>
        <w:t xml:space="preserve"> </w:t>
      </w:r>
      <w:r>
        <w:rPr>
          <w:sz w:val="26"/>
        </w:rPr>
        <w:t>спорта.</w:t>
      </w:r>
    </w:p>
    <w:sectPr w:rsidR="00833932" w:rsidSect="00833932">
      <w:pgSz w:w="11910" w:h="16840"/>
      <w:pgMar w:top="1060" w:right="5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929"/>
    <w:multiLevelType w:val="multilevel"/>
    <w:tmpl w:val="E6FAABBE"/>
    <w:lvl w:ilvl="0">
      <w:start w:val="1"/>
      <w:numFmt w:val="decimal"/>
      <w:lvlText w:val="%1."/>
      <w:lvlJc w:val="left"/>
      <w:pPr>
        <w:ind w:left="162" w:hanging="58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1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5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3932"/>
    <w:rsid w:val="004B28D5"/>
    <w:rsid w:val="007145EA"/>
    <w:rsid w:val="0083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93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932"/>
    <w:pPr>
      <w:spacing w:before="2"/>
      <w:ind w:left="1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833932"/>
    <w:pPr>
      <w:spacing w:before="67"/>
      <w:ind w:left="162" w:right="315" w:firstLine="539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833932"/>
    <w:pPr>
      <w:ind w:left="162" w:right="31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8339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076/b004fed0b70d0f223e4a81f8ad6cd92af90a7e3b/" TargetMode="External"/><Relationship Id="rId13" Type="http://schemas.openxmlformats.org/officeDocument/2006/relationships/hyperlink" Target="http://www.consultant.ru/document/cons_doc_LAW_377363/07b2a433c35195c28c56a221a970dc3ce333fa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7929/3d0cac60971a511280cbba229d9b6329c07731f7/" TargetMode="External"/><Relationship Id="rId12" Type="http://schemas.openxmlformats.org/officeDocument/2006/relationships/hyperlink" Target="http://www.consultant.ru/document/cons_doc_LAW_377363/ee0038e04ffb83e5b34ca74d71f980e4c6ba7b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2050/" TargetMode="External"/><Relationship Id="rId11" Type="http://schemas.openxmlformats.org/officeDocument/2006/relationships/hyperlink" Target="http://www.consultant.ru/document/cons_doc_LAW_377363/16e2e6dcd017a68bc8b1a445142f9c86a69f3ffa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15" Type="http://schemas.openxmlformats.org/officeDocument/2006/relationships/hyperlink" Target="http://www.consultant.ru/document/cons_doc_LAW_358195/" TargetMode="External"/><Relationship Id="rId10" Type="http://schemas.openxmlformats.org/officeDocument/2006/relationships/hyperlink" Target="http://www.consultant.ru/document/cons_doc_LAW_377363/16e2e6dcd017a68bc8b1a445142f9c86a69f3ff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7363/16e2e6dcd017a68bc8b1a445142f9c86a69f3ffa/" TargetMode="External"/><Relationship Id="rId14" Type="http://schemas.openxmlformats.org/officeDocument/2006/relationships/hyperlink" Target="http://www.consultant.ru/document/cons_doc_LAW_3417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admin10</cp:lastModifiedBy>
  <cp:revision>2</cp:revision>
  <dcterms:created xsi:type="dcterms:W3CDTF">2022-03-10T08:47:00Z</dcterms:created>
  <dcterms:modified xsi:type="dcterms:W3CDTF">2022-03-10T08:47:00Z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