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53" w:rsidRPr="00D9106E" w:rsidRDefault="005A2653" w:rsidP="005A26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9106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A2653" w:rsidRPr="00CF60ED" w:rsidRDefault="005A2653" w:rsidP="005A265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9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28"/>
        <w:gridCol w:w="4643"/>
      </w:tblGrid>
      <w:tr w:rsidR="005A2653" w:rsidRPr="00CF60ED" w:rsidTr="00EC341A">
        <w:trPr>
          <w:trHeight w:val="1255"/>
        </w:trPr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53" w:rsidRDefault="005A2653" w:rsidP="00EC3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A2653" w:rsidRPr="00CF60ED" w:rsidRDefault="005A2653" w:rsidP="00EC3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Рассмотрено и принято</w:t>
            </w:r>
          </w:p>
          <w:p w:rsidR="005A2653" w:rsidRPr="00CF60ED" w:rsidRDefault="005A2653" w:rsidP="00EC3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5A2653" w:rsidRPr="00CF60ED" w:rsidRDefault="005A2653" w:rsidP="00EC3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№ 04 от  29.06. 2020</w:t>
            </w:r>
            <w:r w:rsidRPr="00CF60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5A2653" w:rsidRPr="00CF60ED" w:rsidRDefault="005A2653" w:rsidP="00EC3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0ED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53" w:rsidRPr="00CF60ED" w:rsidRDefault="005A2653" w:rsidP="00EC34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60E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                     Утверждено</w:t>
            </w:r>
          </w:p>
          <w:p w:rsidR="005A2653" w:rsidRPr="00D9106E" w:rsidRDefault="005A2653" w:rsidP="00EC34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Приказом   от 29</w:t>
            </w:r>
            <w:r w:rsidRPr="00D910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  <w:r w:rsidRPr="00D910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2020</w:t>
            </w:r>
            <w:r w:rsidRPr="00D910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  №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  <w:r w:rsidRPr="00D9106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ОД</w:t>
            </w:r>
          </w:p>
          <w:p w:rsidR="005A2653" w:rsidRPr="00CF60ED" w:rsidRDefault="005A2653" w:rsidP="00EC3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653" w:rsidRPr="00CF60ED" w:rsidRDefault="005A2653" w:rsidP="005A2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>о</w:t>
      </w:r>
      <w:r w:rsidRPr="00CF60ED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комиссии по противодействию коррупции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bdr w:val="none" w:sz="0" w:space="0" w:color="auto" w:frame="1"/>
          <w:lang w:eastAsia="ru-RU"/>
        </w:rPr>
        <w:t xml:space="preserve"> в МБДОУ №2- Детский сад «Палан»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</w:t>
      </w:r>
      <w:r w:rsidRPr="00CF60ED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противодействию коррупции (далее — Комиссия) в муниципальном бюджетном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дошкольном о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бразователь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ном учреждении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№2-Детский сад «Палан»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 Цивильского  района Чувашской Республики (далее—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Учреждение</w:t>
      </w:r>
      <w:r w:rsidRPr="00CF60ED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).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1.2. Комиссия является совещательным органом, который систематически осуществляет ком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плекс </w:t>
      </w:r>
      <w:r w:rsidRPr="00CF60ED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мероприятий по: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выявлению и устранению причин и условий, порождающих коррупцию;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выработке оптимальных механизмов защиты от проникновения коррупции в школе, сниже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нию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коррупционных рисков;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- созданию единой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дош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кольной системы мониторинга и информирования сотрудни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ков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 проблемам коррупции;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антикоррупционной пропаганде и воспитанию;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привлечению общественности и СМИ к сотрудничеству по вопросам противодействия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кор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мого </w:t>
      </w:r>
      <w:r w:rsidRPr="00CF60ED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отношения к коррупции.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1.3.  Для целей настоящего Положения применяются следующие понятия и определения:</w:t>
      </w:r>
    </w:p>
    <w:p w:rsidR="005A2653" w:rsidRPr="00B46738" w:rsidRDefault="005A2653" w:rsidP="005A26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6738">
        <w:rPr>
          <w:rFonts w:ascii="Times New Roman" w:eastAsia="Times New Roman" w:hAnsi="Times New Roman"/>
          <w:b/>
          <w:bCs/>
          <w:i/>
          <w:iCs/>
          <w:spacing w:val="-3"/>
          <w:sz w:val="24"/>
          <w:szCs w:val="24"/>
          <w:bdr w:val="none" w:sz="0" w:space="0" w:color="auto" w:frame="1"/>
          <w:lang w:eastAsia="ru-RU"/>
        </w:rPr>
        <w:t>1.3.1.</w:t>
      </w:r>
      <w:r w:rsidRPr="00B46738">
        <w:rPr>
          <w:rFonts w:ascii="Times New Roman" w:eastAsia="Times New Roman" w:hAnsi="Times New Roman"/>
          <w:bCs/>
          <w:i/>
          <w:iCs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6738">
        <w:rPr>
          <w:rFonts w:ascii="Times New Roman" w:hAnsi="Times New Roman"/>
          <w:sz w:val="24"/>
          <w:szCs w:val="24"/>
        </w:rPr>
        <w:t>1) коррупция:</w:t>
      </w:r>
    </w:p>
    <w:p w:rsidR="005A2653" w:rsidRPr="00B46738" w:rsidRDefault="005A2653" w:rsidP="005A26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dst100012"/>
      <w:bookmarkEnd w:id="0"/>
      <w:r w:rsidRPr="00B46738">
        <w:rPr>
          <w:rFonts w:ascii="Times New Roman" w:hAnsi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A2653" w:rsidRPr="00B46738" w:rsidRDefault="005A2653" w:rsidP="005A26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100013"/>
      <w:bookmarkEnd w:id="1"/>
      <w:r w:rsidRPr="00B46738">
        <w:rPr>
          <w:rFonts w:ascii="Times New Roman" w:hAnsi="Times New Roman"/>
          <w:sz w:val="24"/>
          <w:szCs w:val="24"/>
        </w:rPr>
        <w:t xml:space="preserve">б) совершение деяний, указанных в </w:t>
      </w:r>
      <w:hyperlink r:id="rId4" w:anchor="dst100012" w:history="1">
        <w:r w:rsidRPr="00B46738">
          <w:rPr>
            <w:rStyle w:val="a3"/>
            <w:rFonts w:ascii="Times New Roman" w:hAnsi="Times New Roman"/>
            <w:sz w:val="24"/>
            <w:szCs w:val="24"/>
          </w:rPr>
          <w:t>подпункте "а"</w:t>
        </w:r>
      </w:hyperlink>
      <w:r w:rsidRPr="00B46738">
        <w:rPr>
          <w:rFonts w:ascii="Times New Roman" w:hAnsi="Times New Roman"/>
          <w:sz w:val="24"/>
          <w:szCs w:val="24"/>
        </w:rPr>
        <w:t xml:space="preserve"> настоящего пункта, от имени или в интересах юридического лица;</w:t>
      </w:r>
    </w:p>
    <w:p w:rsidR="005A2653" w:rsidRPr="00B46738" w:rsidRDefault="005A2653" w:rsidP="005A26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100014"/>
      <w:bookmarkEnd w:id="2"/>
      <w:r w:rsidRPr="00B4673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bdr w:val="none" w:sz="0" w:space="0" w:color="auto" w:frame="1"/>
          <w:lang w:eastAsia="ru-RU"/>
        </w:rPr>
        <w:t>1.3.2.</w:t>
      </w:r>
      <w:r w:rsidRPr="00B46738">
        <w:rPr>
          <w:rFonts w:ascii="Times New Roman" w:hAnsi="Times New Roman"/>
          <w:sz w:val="24"/>
          <w:szCs w:val="24"/>
        </w:rPr>
        <w:t xml:space="preserve">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2653" w:rsidRPr="00B46738" w:rsidRDefault="005A2653" w:rsidP="005A26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100015"/>
      <w:bookmarkEnd w:id="3"/>
      <w:r w:rsidRPr="00B46738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A2653" w:rsidRPr="00B46738" w:rsidRDefault="005A2653" w:rsidP="005A26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100016"/>
      <w:bookmarkEnd w:id="4"/>
      <w:r w:rsidRPr="00B46738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A2653" w:rsidRPr="00B46738" w:rsidRDefault="005A2653" w:rsidP="005A265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100017"/>
      <w:bookmarkEnd w:id="5"/>
      <w:r w:rsidRPr="00B46738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1.3.3. Коррупционное правонарушение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b/>
          <w:bCs/>
          <w:i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lastRenderedPageBreak/>
        <w:t>1.3.4.</w:t>
      </w:r>
      <w:r w:rsidRPr="00CF60ED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Субъекты антикоррупционной политики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органы государственной власти и мест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ного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самоуправления, учреждения, организации и лица, уполномоченные на формирова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ние и реализацию мер антикоррупционной политики, граждане.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 учреждении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субъек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тами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антикоррупционной политики являются: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педагогический коллектив, учебно-вспомогательный персонал и обслуживаю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щий </w:t>
      </w:r>
      <w:r w:rsidRPr="00CF60ED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персонал;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воспитанники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и их родители (законные представители);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физические и юридические лица, заинтересованные в качественном оказа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 xml:space="preserve">нии образовательных услуг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воспитанникам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1.3.5. Субъекты коррупционных правонарушений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год, а также лица, незаконно предоставляющие такие выгоды.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b/>
          <w:bCs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1.3.6.Предупреждение коррупции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 - деятельность субъектов антикоррупционной поли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тики,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направленная на изучение, выявление, ограничение либо устранение явлений усло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вий,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порождающих коррупционные правонарушения, или способствующих их распро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странению.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1.4. Комиссия в своей деятельности руководствуется Конституцией Российской Федерации,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действующим законодательством 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едерации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и Чувашской Республики, в том числе Законом Р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едерации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от 25.12.2008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№ 273-ФЗ  «О противодействии коррупции»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(с изменениями от 24.04.2020 г.)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, нормативными актами Министер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ства образования и науки Российской Федерации,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Уставом МБ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ОУ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№2-Детский сад «Палан»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, решениями педагоги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ческого совета Учреждения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,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другими нор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мативными правовыми актами Учреждения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, а также </w:t>
      </w:r>
      <w:r w:rsidRPr="00CF60ED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настоящим Положением.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</w:t>
      </w:r>
      <w:r w:rsidRPr="00CF60ED"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bdr w:val="none" w:sz="0" w:space="0" w:color="auto" w:frame="1"/>
          <w:lang w:eastAsia="ru-RU"/>
        </w:rPr>
        <w:t>Задачи Комиссии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для решения стоящих перед ней задач: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2.1. Участвует в разработке и реализации приоритетных направлений   антикоррупцион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ной </w:t>
      </w:r>
      <w:r w:rsidRPr="00CF60ED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политики.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2.2. Координирует деятельность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Учреждения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по устранению причин коррупции и усло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2.3.  Вносит предложения, направленные на реализацию мероприятий по устранению при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 xml:space="preserve">чин и условий, способствующих коррупции в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Учреждении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2.4. 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2.5.  Оказывает консультативную помощь субъектам антикоррупционной политики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по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вопросам, связанным с применением на практике общих принципов служебного поведе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 xml:space="preserve">ния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сотрудников, а также воспитанников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и других участников учебно-воспитательного процесса.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2.6.  Взаимодействует с правоохранительными органами по реализации мер, направленных на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предупреждение (профилактику) коррупции и на выявление субъектов коррупционных </w:t>
      </w:r>
      <w:r w:rsidRPr="00CF60ED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правона</w:t>
      </w:r>
      <w:r w:rsidRPr="00CF60ED">
        <w:rPr>
          <w:rFonts w:ascii="Times New Roman" w:eastAsia="Times New Roman" w:hAnsi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softHyphen/>
        <w:t>рушений.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</w:t>
      </w:r>
      <w:r w:rsidRPr="00CF60ED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Порядок формирования и деятельность Комиссии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Комиссия состоит из 5 членов</w:t>
      </w: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Состав членов Комиссии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рассматривается и утверждается на общем собрании коллектива 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Учреждения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. Ход рассмотрения и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принятое решение фиксируется в протоколе общего собрания, а состав Комиссии утвержда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ется </w:t>
      </w:r>
      <w:r w:rsidRPr="00CF60ED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приказом по образовательному учреждению.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 xml:space="preserve">3.2. 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состав Комиссии входят: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педагогического совета;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представители учебно-вспомогательного персонала;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представитель профсоюзного комитета работников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случае отсутствия возможности членов Комиссии присутство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вать на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3.4. Заседание Комиссии правомочно, если на нем присутствует не менее двух третей об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щего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3.5.  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Член Комиссии добровольно принимает на себя обязательства о неразглашении сведе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рая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использована только в порядке, предусмотренном федеральным законодательством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 информации, информатизации и защите информации.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3.7.  Из состава Комиссии председателем назначаются заместитель председателя и секретарь.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3.8. 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ляют свою деятельность на общественных началах.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3.9.  Секретарь Комиссии: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информирует членов Комиссии о месте, времени проведения и повестке дня очередного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заседания Комиссии, обеспечивает необходимыми справочно-информационными материа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лами.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4.</w:t>
      </w:r>
      <w:r w:rsidRPr="00CF60ED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 xml:space="preserve"> Полномочия Комиссии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4.1. Комиссия координирует деятельность подразделений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по реализации мер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противодействия коррупции.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4.2.  К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омиссия вносит предложения на рассмотрение педагогического совета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Учреждения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по совершенствованию деятельности в сфере противодействия коррупции, а также участ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вует в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подготовке проектов локальных нормативных актов по вопросам, относящимся к 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е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компетенции.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4.3.  Участвует в разработке форм и методов осуществления антикоррупционной деятельно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сти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 контролирует их реализацию.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4.4.  Содействует работе по проведению анализа и экспертизы издаваемых   администра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 xml:space="preserve">цией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Учреждения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4.5.   Рассматривает предложения о совершенствовании методической и организационной ра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боты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по противодействию коррупции в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учреждении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4.6. Содействует внесению дополнений в нормативные правовые акты с учетом измене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ний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действующего законодательства.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4.7.  Создает рабочие группы для изучения вопросов, касающихся деятельности Комиссии, а также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для подготовки проектов соответствующих решений Комиссии.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4.8.  Полномочия Комиссии, порядок её формирования и деятельности определяются настоя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щим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Положением.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4.9.   В зависимости от рассматриваемых вопросов, к участию в заседаниях Комиссии мо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гут привлекаться иные лица, по согласованию с председателем Комиссии.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4.10.Решения Комиссии принимаются на заседании открытым голосованием простым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большинством голосов присутствующих членов Комиссии и носят рекомендательный харак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 xml:space="preserve">сти, реализуются путем принятия соответствующих приказов и распоряжений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заведующего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, если иное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не предусмотрено действующим законодательством. Члены Комиссии обладают равными пра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вами при принятии решений.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5. Председатель Комиссии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5.1.</w:t>
      </w: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Определяет место, время проведения и повестку дня заседания Комиссии,,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случае необходимости привлекает к работе специалистов (по согласованию).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5.2.  На основе предложений членов Комиссии  формирует план работы Комиссии на текущий год и повестку дня его очередного заседа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ния.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5.3. Информирует п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едагогический совет и 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о результатах реализа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CF60ED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мер противодействия коррупции в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Учреждении</w:t>
      </w:r>
      <w:r w:rsidRPr="00CF60ED">
        <w:rPr>
          <w:rFonts w:ascii="Times New Roman" w:eastAsia="Times New Roman" w:hAnsi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5.4. Дает соответствующие поручения своему заместителю, секретарю и членам Комис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сии,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осуществляет контроль за их выполнением.</w:t>
      </w: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5.5. Подписывает протокол заседания Комиссии.</w:t>
      </w: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6. Обеспечение участия общественности  в деятельности Комиссии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6.1. 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рассматриваются на заседании Комиссии.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6.2. На заседание Комиссии могут быть приглашены представители общественности. По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решению председателя Комиссии, информация не конфиденциального характера о рассмотрен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ных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Комиссией проблемных вопросах, может переда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ваться в СМИ (официальный сайт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) для опубликования.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6.3.  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b/>
          <w:bCs/>
          <w:color w:val="000000"/>
          <w:spacing w:val="-17"/>
          <w:sz w:val="24"/>
          <w:szCs w:val="24"/>
          <w:bdr w:val="none" w:sz="0" w:space="0" w:color="auto" w:frame="1"/>
          <w:lang w:eastAsia="ru-RU"/>
        </w:rPr>
        <w:t>7.</w:t>
      </w:r>
      <w:r w:rsidRPr="00CF60E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F60ED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Взаимодействие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 xml:space="preserve">7.1. 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Председатель комиссии, заместитель председателя комиссии, секретарь комиссии и члены 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комиссии непосредственно взаимодействуют: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педагогическим коллективом по вопросам реализации мер противодействия корруп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CF60ED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учреждении</w:t>
      </w:r>
      <w:r w:rsidRPr="00CF60ED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родительским комитетом по вопросам совершенствования деятельно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 вопросам, относящимся к компетенции Комиссии, информирования о результатах реализа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ции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мер противодействия коррупции в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Учреждении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, по вопросам антикоррупционного образования и профилактических мероприятиях</w:t>
      </w:r>
      <w:r w:rsidRPr="00CF60ED">
        <w:rPr>
          <w:rFonts w:ascii="Times New Roman" w:eastAsia="Times New Roman" w:hAnsi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 администрацией учреждения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по вопросам содействия в работе по проведению анализа и экспер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5A2653" w:rsidRPr="00CF60ED" w:rsidRDefault="005A2653" w:rsidP="005A2653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работниками (сотрудниками) учреждения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и гражданами по рассмотрению их письмен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 xml:space="preserve">ных обращений, связанных с вопросами противодействия коррупции в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учреждении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;</w:t>
      </w:r>
    </w:p>
    <w:p w:rsidR="005A2653" w:rsidRPr="00CF60ED" w:rsidRDefault="004203F8" w:rsidP="004203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A2653"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A2653"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 правоохранительными органами по реализации мер, направленных на </w:t>
      </w:r>
      <w:r w:rsidR="005A2653"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предупреждение (профилактику) коррупции и на выявление субъектов коррупционных п</w:t>
      </w:r>
      <w:r w:rsidR="005A2653" w:rsidRPr="00CF60ED">
        <w:rPr>
          <w:rFonts w:ascii="Times New Roman" w:eastAsia="Times New Roman" w:hAnsi="Times New Roman"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равонарушений.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 xml:space="preserve">7.2.  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Комиссия работает в тесном контакте: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с органами местного самоуправления, правоохранительными, контролирую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щими,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CF60ED">
        <w:rPr>
          <w:rFonts w:ascii="Times New Roman" w:eastAsia="Times New Roman" w:hAnsi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softHyphen/>
        <w:t>тельства.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8.</w:t>
      </w:r>
      <w:r w:rsidRPr="00CF60E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F60ED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Внесение изменений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8.1.  Внесение изменений и дополнений в настоящее Положение осуществляется путем подго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softHyphen/>
        <w:t>товки проекта о внесении изменений и дополнений.</w:t>
      </w: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8.2. Утверждение вносимых изменений и дополнений в Положение осуществля</w:t>
      </w:r>
      <w:r w:rsidRPr="00CF60ED">
        <w:rPr>
          <w:rFonts w:ascii="Times New Roman" w:eastAsia="Times New Roman" w:hAnsi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softHyphen/>
        <w:t>ется 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после принятия решения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общего собрания коллектива Учреждения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с последующим утверждение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м,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приказом по образовательному учреждению.</w:t>
      </w: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bdr w:val="none" w:sz="0" w:space="0" w:color="auto" w:frame="1"/>
          <w:lang w:eastAsia="ru-RU"/>
        </w:rPr>
        <w:t>9.</w:t>
      </w:r>
      <w:r w:rsidRPr="00CF60E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Порядок опубликования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9.1.  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  <w:r w:rsidRPr="00CF60E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  <w:r w:rsidRPr="00CF60ED"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10.</w:t>
      </w:r>
      <w:r w:rsidRPr="00CF60E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F60E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Порядок создания, ликвидации, реорганизации и переименования</w:t>
      </w: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653" w:rsidRPr="00CF60ED" w:rsidRDefault="005A2653" w:rsidP="005A2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10.1.  Комиссия создается, ликвидируется, реорганизуется и переименовывается по решению общего собрания коллектива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Учреждения</w:t>
      </w:r>
      <w:r w:rsidRPr="00CF60ED">
        <w:rPr>
          <w:rFonts w:ascii="Times New Roman" w:eastAsia="Times New Roman" w:hAnsi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и утверждается приказом по образовательному учреждению.</w:t>
      </w:r>
    </w:p>
    <w:p w:rsidR="005A2653" w:rsidRPr="00CF60ED" w:rsidRDefault="005A2653" w:rsidP="005A2653">
      <w:pPr>
        <w:rPr>
          <w:rFonts w:ascii="Times New Roman" w:hAnsi="Times New Roman"/>
          <w:sz w:val="24"/>
          <w:szCs w:val="24"/>
        </w:rPr>
      </w:pPr>
    </w:p>
    <w:p w:rsidR="0080014D" w:rsidRDefault="0080014D"/>
    <w:sectPr w:rsidR="0080014D" w:rsidSect="0080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A2653"/>
    <w:rsid w:val="004203F8"/>
    <w:rsid w:val="005A2653"/>
    <w:rsid w:val="0080014D"/>
    <w:rsid w:val="009F3BC5"/>
    <w:rsid w:val="00F0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65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5A2653"/>
  </w:style>
  <w:style w:type="paragraph" w:styleId="a5">
    <w:name w:val="No Spacing"/>
    <w:link w:val="a4"/>
    <w:uiPriority w:val="1"/>
    <w:qFormat/>
    <w:rsid w:val="005A26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0135/bbbd4641125b222beaf7483e16c594116ed2d9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11716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2020-08-10T04:09:00Z</dcterms:created>
  <dcterms:modified xsi:type="dcterms:W3CDTF">2020-08-10T04:09:00Z</dcterms:modified>
</cp:coreProperties>
</file>