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Чаваш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Республикин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АДМИНИСТРАЦИЯ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ГОРОДА КАНАШ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Чувашской Республики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ПОСТАНОВЛЕНИЕ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Канаш хули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5"/>
          <w:szCs w:val="15"/>
        </w:rPr>
      </w:pPr>
      <w:r>
        <w:rPr>
          <w:rFonts w:ascii="Microsoft Sans Serif" w:hAnsi="Microsoft Sans Serif" w:cs="Microsoft Sans Serif"/>
          <w:sz w:val="15"/>
          <w:szCs w:val="15"/>
        </w:rPr>
        <w:t>&amp;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Канаш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установлении платы, взимаемой с родителей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proofErr w:type="gramStart"/>
      <w:r>
        <w:rPr>
          <w:rFonts w:ascii="Times New Roman" w:hAnsi="Times New Roman" w:cs="Times New Roman"/>
          <w:b/>
          <w:bCs/>
        </w:rPr>
        <w:t>законных</w:t>
      </w:r>
      <w:proofErr w:type="gramEnd"/>
      <w:r>
        <w:rPr>
          <w:rFonts w:ascii="Times New Roman" w:hAnsi="Times New Roman" w:cs="Times New Roman"/>
          <w:b/>
          <w:bCs/>
        </w:rPr>
        <w:t xml:space="preserve"> представителей) за присмотр и уход за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детьми, осваивающими образовательные программы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дошкольного образования в муниципальных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образовательных</w:t>
      </w:r>
      <w:proofErr w:type="gramEnd"/>
      <w:r>
        <w:rPr>
          <w:rFonts w:ascii="Times New Roman" w:hAnsi="Times New Roman" w:cs="Times New Roman"/>
          <w:b/>
          <w:bCs/>
        </w:rPr>
        <w:t xml:space="preserve"> учреждениях города Канаш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соответствии с частью 2 статьи 65 Федерального закона от 29.12.2012 г. № 273-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ФЗ «Об образовании в Российской Федерации» (далее - Закон), Постановлением Кабинета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Министров Чувашской Республики от 20.08.2013 г. № 330 «Об установлении среднего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размера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платы, взимаемой с родителей (законных представителей) за присмотр и уход за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детьми</w:t>
      </w:r>
      <w:proofErr w:type="gramEnd"/>
      <w:r>
        <w:rPr>
          <w:rFonts w:ascii="Times New Roman" w:hAnsi="Times New Roman" w:cs="Times New Roman"/>
          <w:sz w:val="23"/>
          <w:szCs w:val="23"/>
        </w:rPr>
        <w:t>, осваивающими образовательные программы дошкольного образования в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государственных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образовательных организациях Чувашской Республики и муниципальных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образовательных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организациях» и в соответствии со ст. 6 Закона Чувашской Республики от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 октября 2004 года № 19 «Об организации местного самоуправления в Чувашской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Республике»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Установить с 01 октября 2015 года размер платы при времени пребывания ребенка в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образовательной организации от 10 часов 30 минут до 11 часов - 85 рублей за 1 день, при 12-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часовом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времени пребывания ребенка в образовательной организации - 100 рублей за 1 день.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(Приложение № 1 прилагается).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Считать утратившим силу с 01 октября 2015 года постановление администрации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города Канаш от 18.09.2014 г. №1063 «Об установлении платы, взимаемой с родителей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gramStart"/>
      <w:r>
        <w:rPr>
          <w:rFonts w:ascii="Times New Roman" w:hAnsi="Times New Roman" w:cs="Times New Roman"/>
          <w:sz w:val="23"/>
          <w:szCs w:val="23"/>
        </w:rPr>
        <w:t>законных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представителей) за присмотр и уход за детьми, осваивающими образовательные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программы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дошкольного образования в муниципальных бюджетных образовательных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учреждениях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города Канаш».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Управляющему делами - начальнику отдела организационно-контрольной и кадровой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работы администрации города Канаш (Золотова Н.В.) опубликовать настоящее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постановление в средствах массовой информации, отделу информатизации (Глазов Н.С.)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разместить на официальном сайте администрации города Канаш в сети Интернет.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Контроль за исполнением настоящего постановления оставляю за собой.</w:t>
      </w:r>
    </w:p>
    <w:p w:rsidR="00DD474E" w:rsidRDefault="00DD474E" w:rsidP="00DD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ПОСТАНОВЛЯЮ:</w:t>
      </w:r>
    </w:p>
    <w:p w:rsidR="009A057C" w:rsidRDefault="00DD474E" w:rsidP="00DD474E">
      <w:r>
        <w:rPr>
          <w:rFonts w:ascii="Times New Roman" w:hAnsi="Times New Roman" w:cs="Times New Roman"/>
          <w:sz w:val="23"/>
          <w:szCs w:val="23"/>
        </w:rPr>
        <w:t>Иванова Л.П.</w:t>
      </w:r>
    </w:p>
    <w:sectPr w:rsidR="009A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474E"/>
    <w:rsid w:val="006A7C33"/>
    <w:rsid w:val="009A057C"/>
    <w:rsid w:val="00D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06878-AA1A-484C-9BA3-704004BA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Лилия</cp:lastModifiedBy>
  <cp:revision>4</cp:revision>
  <dcterms:created xsi:type="dcterms:W3CDTF">2015-11-18T07:51:00Z</dcterms:created>
  <dcterms:modified xsi:type="dcterms:W3CDTF">2015-11-18T08:21:00Z</dcterms:modified>
</cp:coreProperties>
</file>