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0B" w:rsidRDefault="001D600B" w:rsidP="001D600B">
      <w:pPr>
        <w:pStyle w:val="NoSpacing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-142240</wp:posOffset>
            </wp:positionH>
            <wp:positionV relativeFrom="page">
              <wp:posOffset>-142240</wp:posOffset>
            </wp:positionV>
            <wp:extent cx="142240" cy="14224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-142240</wp:posOffset>
            </wp:positionH>
            <wp:positionV relativeFrom="page">
              <wp:posOffset>-142240</wp:posOffset>
            </wp:positionV>
            <wp:extent cx="142240" cy="14224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</w:rPr>
        <w:t>Пояснительная записк</w:t>
      </w:r>
      <w:r>
        <w:t>а</w:t>
      </w:r>
      <w:r>
        <w:rPr>
          <w:b/>
        </w:rPr>
        <w:t xml:space="preserve"> Организация питания детей, посещающих</w:t>
      </w:r>
    </w:p>
    <w:p w:rsidR="001D600B" w:rsidRDefault="001D600B" w:rsidP="001D600B">
      <w:pPr>
        <w:pStyle w:val="NoSpacing"/>
        <w:jc w:val="center"/>
      </w:pPr>
      <w:r>
        <w:rPr>
          <w:b/>
        </w:rPr>
        <w:t xml:space="preserve">бюджетные дошкольные образовательные учреждения </w:t>
      </w:r>
    </w:p>
    <w:p w:rsidR="001D600B" w:rsidRDefault="001D600B" w:rsidP="001D600B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9618980</wp:posOffset>
            </wp:positionH>
            <wp:positionV relativeFrom="page">
              <wp:posOffset>1223010</wp:posOffset>
            </wp:positionV>
            <wp:extent cx="456565" cy="4565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5656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</w:rPr>
        <w:t>(примерное 2-х недельное меню)</w:t>
      </w:r>
    </w:p>
    <w:p w:rsidR="001D600B" w:rsidRDefault="001D600B" w:rsidP="001D600B">
      <w:pPr>
        <w:pStyle w:val="NoSpacing"/>
        <w:jc w:val="center"/>
        <w:rPr>
          <w:b/>
        </w:rPr>
      </w:pPr>
    </w:p>
    <w:p w:rsidR="001D600B" w:rsidRDefault="001D600B" w:rsidP="001D600B">
      <w:pPr>
        <w:pStyle w:val="NoSpacing"/>
        <w:jc w:val="both"/>
      </w:pPr>
      <w:r>
        <w:t xml:space="preserve">      Правильно организованное питание, обеспечивающее организм ребенка всеми необходимыми ему пищевыми веществами, белками, жирами, углеводами, витаминами и минеральными солями, и энергией, является необходимым условием гармоничного роста и развития детей дошкольного возраста.  </w:t>
      </w:r>
    </w:p>
    <w:p w:rsidR="001D600B" w:rsidRDefault="001D600B" w:rsidP="001D600B">
      <w:pPr>
        <w:pStyle w:val="NoSpacing"/>
        <w:jc w:val="both"/>
      </w:pPr>
      <w:r>
        <w:t xml:space="preserve">    </w:t>
      </w:r>
    </w:p>
    <w:p w:rsidR="001D600B" w:rsidRDefault="001D600B" w:rsidP="001D600B">
      <w:pPr>
        <w:pStyle w:val="NoSpacing"/>
        <w:jc w:val="both"/>
      </w:pPr>
      <w:r>
        <w:t xml:space="preserve">    </w:t>
      </w:r>
      <w:r>
        <w:br/>
        <w:t xml:space="preserve">   Основной принцип организации питания детей в дошкольных учреждениях  полностью удовлетворить физиологические потребности детей в основных пищевых веществах и энергии. Новые нормы питания дошкольников позволяют успешно решить этот вопрос.</w:t>
      </w:r>
      <w:r>
        <w:br/>
      </w:r>
      <w:r>
        <w:br/>
        <w:t xml:space="preserve">    Основным принципом питания дошкольников должно служить максимальное разнообразие их пищевых рационов. </w:t>
      </w:r>
    </w:p>
    <w:p w:rsidR="001D600B" w:rsidRDefault="001D600B" w:rsidP="001D600B">
      <w:pPr>
        <w:pStyle w:val="NoSpacing"/>
        <w:jc w:val="both"/>
      </w:pPr>
      <w:r>
        <w:t xml:space="preserve">    При этом основными  принципами  организации  питания  детей  в ДОУ должны </w:t>
      </w:r>
    </w:p>
    <w:p w:rsidR="001D600B" w:rsidRDefault="001D600B" w:rsidP="001D600B">
      <w:pPr>
        <w:pStyle w:val="NoSpacing"/>
        <w:jc w:val="both"/>
      </w:pPr>
      <w:r>
        <w:t>служить:</w:t>
      </w:r>
    </w:p>
    <w:p w:rsidR="001D600B" w:rsidRDefault="001D600B" w:rsidP="001D600B">
      <w:pPr>
        <w:pStyle w:val="NoSpacing"/>
        <w:jc w:val="both"/>
      </w:pPr>
      <w:r>
        <w:t xml:space="preserve">-Адекватная   энергетическая  ценность  рационов,  соответствующая </w:t>
      </w:r>
      <w:proofErr w:type="spellStart"/>
      <w:r>
        <w:t>энергозатратам</w:t>
      </w:r>
      <w:proofErr w:type="spellEnd"/>
      <w:r>
        <w:t xml:space="preserve">  детей.</w:t>
      </w:r>
    </w:p>
    <w:p w:rsidR="001D600B" w:rsidRDefault="001D600B" w:rsidP="001D600B">
      <w:pPr>
        <w:pStyle w:val="NoSpacing"/>
        <w:jc w:val="both"/>
      </w:pPr>
      <w:r>
        <w:t>-Сбалансированность    рациона  по  всем  заменимым   и    незаменимым  пищевым  факторам, включая белки, аминокислоты, пищевые жиры и жирные кислоты, различные классы углеводов, витамины, минеральные соли и микроэлементы</w:t>
      </w:r>
      <w:proofErr w:type="gramStart"/>
      <w:r>
        <w:t xml:space="preserve"> .</w:t>
      </w:r>
      <w:proofErr w:type="gramEnd"/>
    </w:p>
    <w:p w:rsidR="001D600B" w:rsidRDefault="001D600B" w:rsidP="001D600B">
      <w:pPr>
        <w:pStyle w:val="NoSpacing"/>
        <w:jc w:val="both"/>
      </w:pPr>
      <w:r>
        <w:t>-Максимальное разнообразие рационов, являющееся основным условием  обеспечения сбалансированности, которое достигается путем  использования  достаточного ассортимента продуктов и различных способов кулинарной обработки.</w:t>
      </w:r>
    </w:p>
    <w:p w:rsidR="001D600B" w:rsidRDefault="001D600B" w:rsidP="001D600B">
      <w:pPr>
        <w:pStyle w:val="NoSpacing"/>
        <w:jc w:val="both"/>
      </w:pPr>
      <w:r>
        <w:t>-Адекватная технологическая и кулинарная обработка продуктов и блюд, обеспечивающая их высокие  вкусовые достоинства и сохранность исходной пищевой ценности.</w:t>
      </w:r>
    </w:p>
    <w:p w:rsidR="001D600B" w:rsidRDefault="001D600B" w:rsidP="001D600B">
      <w:pPr>
        <w:pStyle w:val="NoSpacing"/>
        <w:jc w:val="both"/>
      </w:pPr>
      <w:r>
        <w:t>-Исключение из рациона питания  продуктов и блюд, способных оказывать раздражающее действие  на слизистую органов пищеварения, а также продуктов, которые могли бы привести к ухудшению здоровья у  детей с хроническими заболеваниями (вне стадии обострения) или компенсированными функциональными нарушениями органов желудочно-кишечного тракта (щадящее питание).</w:t>
      </w:r>
    </w:p>
    <w:p w:rsidR="001D600B" w:rsidRDefault="001D600B" w:rsidP="001D600B">
      <w:pPr>
        <w:pStyle w:val="NoSpacing"/>
        <w:jc w:val="both"/>
      </w:pPr>
      <w:r>
        <w:t xml:space="preserve">-Учет индивидуальных особенностей детей </w:t>
      </w:r>
      <w:proofErr w:type="gramStart"/>
      <w:r>
        <w:t xml:space="preserve">( </w:t>
      </w:r>
      <w:proofErr w:type="gramEnd"/>
      <w:r>
        <w:t>в том числе непереносимости ими отдельных продуктов и блюд).</w:t>
      </w:r>
    </w:p>
    <w:p w:rsidR="001D600B" w:rsidRDefault="001D600B" w:rsidP="001D600B">
      <w:pPr>
        <w:pStyle w:val="NoSpacing"/>
        <w:jc w:val="both"/>
      </w:pPr>
      <w:r>
        <w:t>-Обеспечение санитарно-эпидемиологической безопасности питания, включающее соблюдение всех санитарных требований к состоянию пищеблока, поставляемым продуктам питания, их транспортировке, хранению и раздаче блюд.</w:t>
      </w:r>
    </w:p>
    <w:p w:rsidR="001D600B" w:rsidRDefault="001D600B" w:rsidP="001D600B">
      <w:pPr>
        <w:pStyle w:val="NoSpacing"/>
        <w:jc w:val="both"/>
      </w:pPr>
      <w:r>
        <w:t xml:space="preserve">         Рацион  питания   детей  различаются   по качественному  и количественному составу в зависимости от возраста </w:t>
      </w:r>
      <w:proofErr w:type="gramStart"/>
      <w:r>
        <w:t>детей</w:t>
      </w:r>
      <w:proofErr w:type="gramEnd"/>
      <w:r>
        <w:t xml:space="preserve"> и формируется отдельно для групп детей в возрасте от 1г  до 3– </w:t>
      </w:r>
      <w:proofErr w:type="spellStart"/>
      <w:r>
        <w:t>х</w:t>
      </w:r>
      <w:proofErr w:type="spellEnd"/>
      <w:r>
        <w:t xml:space="preserve">  лет и от 3-х  до 7  лет. </w:t>
      </w:r>
    </w:p>
    <w:p w:rsidR="001D600B" w:rsidRDefault="001D600B" w:rsidP="001D600B">
      <w:pPr>
        <w:pStyle w:val="NoSpacing"/>
        <w:jc w:val="both"/>
      </w:pPr>
      <w:r>
        <w:t xml:space="preserve">Воспитанники дошкольного учреждения при 12- часовом пребывании  получают четырех разовое питание, которое </w:t>
      </w:r>
      <w:proofErr w:type="gramStart"/>
      <w:r>
        <w:t>обеспечивает их суточную потребность в</w:t>
      </w:r>
      <w:proofErr w:type="gramEnd"/>
      <w:r>
        <w:t xml:space="preserve"> пищевых веществах и энергии   на 100 %. При этом примерно на долю завтрака приходится -25-30%, второй завтрак 5-6%, обеда- 30-35 %, уплотненного полдника-30-35 % суточного рациона. </w:t>
      </w:r>
    </w:p>
    <w:p w:rsidR="001D600B" w:rsidRDefault="001D600B" w:rsidP="001D600B">
      <w:pPr>
        <w:pStyle w:val="NoSpacing"/>
        <w:jc w:val="both"/>
      </w:pPr>
      <w:r>
        <w:t xml:space="preserve">    Предлагаемые рационы питания, ассортимент блюд, технологии приготовления разработаны и составлены с использованием: </w:t>
      </w:r>
    </w:p>
    <w:p w:rsidR="001D600B" w:rsidRDefault="001D600B" w:rsidP="001D600B">
      <w:pPr>
        <w:pStyle w:val="NoSpacing"/>
        <w:jc w:val="both"/>
      </w:pPr>
      <w:r>
        <w:t xml:space="preserve">      -Методических указаний города Москвы «Организация питания в дошкольных образовательных учреждениях» под редакцией И.Я. Конь (ГУ НИИ питания РАМН), утвержденных 1 м заместителем руководителя департамента г. Москвы Л.Е. </w:t>
      </w:r>
      <w:proofErr w:type="spellStart"/>
      <w:r>
        <w:t>Курнешовой</w:t>
      </w:r>
      <w:proofErr w:type="spellEnd"/>
      <w:r>
        <w:t xml:space="preserve"> 2007 год. </w:t>
      </w:r>
    </w:p>
    <w:p w:rsidR="001D600B" w:rsidRDefault="001D600B" w:rsidP="001D600B">
      <w:pPr>
        <w:pStyle w:val="NoSpacing"/>
        <w:jc w:val="both"/>
      </w:pPr>
      <w:r>
        <w:lastRenderedPageBreak/>
        <w:t xml:space="preserve">     -Сборника технологических нормативов, рецептур блюд и кулинарных изделий для дошкольных образовательных учреждений, рекомендованных институтом питания РАМН, федеральным центром Госсанэпиднадзора МЗ РФ Уральского регионального центра города Перми</w:t>
      </w:r>
    </w:p>
    <w:p w:rsidR="001D600B" w:rsidRDefault="001D600B" w:rsidP="001D600B">
      <w:pPr>
        <w:pStyle w:val="NoSpacing"/>
        <w:jc w:val="both"/>
      </w:pPr>
      <w:r>
        <w:t xml:space="preserve">    - Технико-технологических карт на изготовление кулинарной продукции для организации питания  обучающихся, воспитанников образовательных учреждений. Москва 2012 год.</w:t>
      </w:r>
    </w:p>
    <w:p w:rsidR="001D600B" w:rsidRDefault="001D600B" w:rsidP="001D600B">
      <w:pPr>
        <w:pStyle w:val="NoSpacing"/>
        <w:jc w:val="both"/>
      </w:pPr>
      <w:r>
        <w:t xml:space="preserve">    -</w:t>
      </w:r>
      <w:hyperlink w:anchor="Par38" w:history="1">
        <w:r>
          <w:rPr>
            <w:rStyle w:val="a3"/>
          </w:rPr>
          <w:t>СанПиН 2.4.1.3049-13</w:t>
        </w:r>
      </w:hyperlink>
      <w:r>
        <w:rPr>
          <w:color w:val="0D0D0D"/>
        </w:rPr>
        <w:t xml:space="preserve"> "</w:t>
      </w:r>
      <w:r>
        <w:t>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1D600B" w:rsidRDefault="001D600B" w:rsidP="001D600B">
      <w:pPr>
        <w:pStyle w:val="NoSpacing"/>
        <w:jc w:val="both"/>
      </w:pPr>
      <w:r>
        <w:t xml:space="preserve">  - Приказ №305 от 10.12.80 об утверждении дополнений и изменений к действующим нормам отходов и потерь при холодной и тепловой обработках сырья и продуктов на предприятиях общественного питания</w:t>
      </w:r>
    </w:p>
    <w:p w:rsidR="001D600B" w:rsidRDefault="001D600B" w:rsidP="001D600B">
      <w:pPr>
        <w:pStyle w:val="NoSpacing"/>
        <w:jc w:val="both"/>
        <w:rPr>
          <w:color w:val="000000"/>
        </w:rPr>
      </w:pPr>
    </w:p>
    <w:p w:rsidR="001D600B" w:rsidRDefault="001D600B" w:rsidP="001D600B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D600B" w:rsidRDefault="001D600B" w:rsidP="001D600B">
      <w:pPr>
        <w:widowControl w:val="0"/>
        <w:jc w:val="center"/>
      </w:pPr>
      <w:r>
        <w:rPr>
          <w:rFonts w:ascii="Arial" w:hAnsi="Arial" w:cs="Arial"/>
          <w:b/>
          <w:sz w:val="20"/>
          <w:szCs w:val="20"/>
        </w:rPr>
        <w:t>СУММАРНЫЕ ОБЪЕМЫ БЛЮД ПО ПРИЕМАМ ПИЩИ (В ГРАММАХ)</w:t>
      </w:r>
    </w:p>
    <w:p w:rsidR="001D600B" w:rsidRDefault="001D600B" w:rsidP="001D600B">
      <w:pPr>
        <w:pStyle w:val="NoSpacing"/>
      </w:pPr>
      <w:r>
        <w:rPr>
          <w:b/>
        </w:rPr>
        <w:t>(</w:t>
      </w:r>
      <w:r>
        <w:rPr>
          <w:sz w:val="22"/>
          <w:szCs w:val="22"/>
        </w:rPr>
        <w:t xml:space="preserve">официальный источник </w:t>
      </w:r>
      <w:hyperlink w:anchor="Par38" w:history="1">
        <w:r>
          <w:rPr>
            <w:rStyle w:val="a3"/>
          </w:rPr>
          <w:t>СанПиН 2.4.1.3049-13</w:t>
        </w:r>
      </w:hyperlink>
      <w:r>
        <w:rPr>
          <w:color w:val="0D0D0D"/>
          <w:sz w:val="22"/>
          <w:szCs w:val="22"/>
        </w:rPr>
        <w:t xml:space="preserve"> "</w:t>
      </w:r>
      <w:r>
        <w:rPr>
          <w:sz w:val="22"/>
          <w:szCs w:val="22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организаций"- утв.  Главным государственным  санитарным  врачом  РФ)</w:t>
      </w:r>
    </w:p>
    <w:p w:rsidR="001D600B" w:rsidRDefault="001D600B" w:rsidP="001D600B">
      <w:pPr>
        <w:widowControl w:val="0"/>
      </w:pPr>
      <w:r>
        <w:rPr>
          <w:rFonts w:ascii="Arial" w:hAnsi="Arial" w:cs="Arial"/>
          <w:sz w:val="20"/>
          <w:szCs w:val="20"/>
        </w:rPr>
        <w:t>Таблица №2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1"/>
        <w:gridCol w:w="1637"/>
        <w:gridCol w:w="1521"/>
        <w:gridCol w:w="1520"/>
        <w:gridCol w:w="1524"/>
      </w:tblGrid>
      <w:tr w:rsidR="001D600B" w:rsidTr="000A3CE7"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600B" w:rsidRDefault="001D600B" w:rsidP="000A3CE7">
            <w:pPr>
              <w:widowControl w:val="0"/>
            </w:pPr>
            <w:r>
              <w:t xml:space="preserve">     Возраст детей     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600B" w:rsidRDefault="001D600B" w:rsidP="000A3CE7">
            <w:pPr>
              <w:widowControl w:val="0"/>
            </w:pPr>
            <w:r>
              <w:t xml:space="preserve">  Завтрак   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600B" w:rsidRDefault="001D600B" w:rsidP="000A3CE7">
            <w:pPr>
              <w:widowControl w:val="0"/>
            </w:pPr>
            <w:r>
              <w:t xml:space="preserve">   Обед    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600B" w:rsidRDefault="001D600B" w:rsidP="000A3CE7">
            <w:pPr>
              <w:widowControl w:val="0"/>
            </w:pPr>
            <w:r>
              <w:t xml:space="preserve">  Полдник  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600B" w:rsidRDefault="001D600B" w:rsidP="000A3CE7">
            <w:pPr>
              <w:widowControl w:val="0"/>
            </w:pPr>
            <w:r>
              <w:t xml:space="preserve">   Ужин    </w:t>
            </w:r>
          </w:p>
        </w:tc>
      </w:tr>
      <w:tr w:rsidR="001D600B" w:rsidTr="000A3CE7">
        <w:tc>
          <w:tcPr>
            <w:tcW w:w="30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600B" w:rsidRDefault="001D600B" w:rsidP="000A3CE7">
            <w:pPr>
              <w:widowControl w:val="0"/>
            </w:pPr>
            <w:r>
              <w:t xml:space="preserve">  от 1 года до 3-х лет  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600B" w:rsidRDefault="001D600B" w:rsidP="000A3CE7">
            <w:pPr>
              <w:widowControl w:val="0"/>
            </w:pPr>
            <w:r>
              <w:t xml:space="preserve"> 350 - 450  </w:t>
            </w:r>
          </w:p>
        </w:tc>
        <w:tc>
          <w:tcPr>
            <w:tcW w:w="1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600B" w:rsidRDefault="001D600B" w:rsidP="000A3CE7">
            <w:pPr>
              <w:widowControl w:val="0"/>
            </w:pPr>
            <w:r>
              <w:t xml:space="preserve"> 450 - 550 </w:t>
            </w:r>
          </w:p>
        </w:tc>
        <w:tc>
          <w:tcPr>
            <w:tcW w:w="1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600B" w:rsidRDefault="001D600B" w:rsidP="000A3CE7">
            <w:pPr>
              <w:widowControl w:val="0"/>
            </w:pPr>
            <w:r>
              <w:t xml:space="preserve"> 200 - 250 </w:t>
            </w:r>
          </w:p>
        </w:tc>
        <w:tc>
          <w:tcPr>
            <w:tcW w:w="1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600B" w:rsidRDefault="001D600B" w:rsidP="000A3CE7">
            <w:pPr>
              <w:widowControl w:val="0"/>
            </w:pPr>
            <w:r>
              <w:t xml:space="preserve"> 400 - 500 </w:t>
            </w:r>
          </w:p>
        </w:tc>
      </w:tr>
      <w:tr w:rsidR="001D600B" w:rsidTr="000A3CE7">
        <w:tc>
          <w:tcPr>
            <w:tcW w:w="30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600B" w:rsidRDefault="001D600B" w:rsidP="000A3CE7">
            <w:pPr>
              <w:widowControl w:val="0"/>
            </w:pPr>
            <w:r>
              <w:t xml:space="preserve">   от 3-х до 7-ми лет   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600B" w:rsidRDefault="001D600B" w:rsidP="000A3CE7">
            <w:pPr>
              <w:widowControl w:val="0"/>
            </w:pPr>
            <w:r>
              <w:t xml:space="preserve"> 400 - 550  </w:t>
            </w:r>
          </w:p>
        </w:tc>
        <w:tc>
          <w:tcPr>
            <w:tcW w:w="1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600B" w:rsidRDefault="001D600B" w:rsidP="000A3CE7">
            <w:pPr>
              <w:widowControl w:val="0"/>
            </w:pPr>
            <w:r>
              <w:t xml:space="preserve"> 600 - 800 </w:t>
            </w:r>
          </w:p>
        </w:tc>
        <w:tc>
          <w:tcPr>
            <w:tcW w:w="1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600B" w:rsidRDefault="001D600B" w:rsidP="000A3CE7">
            <w:pPr>
              <w:widowControl w:val="0"/>
            </w:pPr>
            <w:r>
              <w:t xml:space="preserve"> 250 - 350 </w:t>
            </w:r>
          </w:p>
        </w:tc>
        <w:tc>
          <w:tcPr>
            <w:tcW w:w="1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600B" w:rsidRDefault="001D600B" w:rsidP="000A3CE7">
            <w:pPr>
              <w:widowControl w:val="0"/>
            </w:pPr>
            <w:r>
              <w:t xml:space="preserve"> 450 - 600 </w:t>
            </w:r>
          </w:p>
        </w:tc>
      </w:tr>
    </w:tbl>
    <w:p w:rsidR="001D600B" w:rsidRDefault="001D600B" w:rsidP="001D600B">
      <w:pPr>
        <w:pStyle w:val="ListParagraph"/>
      </w:pPr>
      <w:r>
        <w:t xml:space="preserve">             </w:t>
      </w:r>
    </w:p>
    <w:p w:rsidR="001D600B" w:rsidRDefault="001D600B" w:rsidP="001D600B">
      <w:pPr>
        <w:pStyle w:val="ListParagraph"/>
      </w:pPr>
      <w:r>
        <w:t>Наборы  продуктов   включают  все основные  продукты, потребление которых позволяет  удовлетворить  физиологические потребности дошкольников в энергии и основных пищевых веществах. Основой для формирования рационов питания детей в ДОУ являются также «Нормы физиологической  потребности в пищевых веществах    и  энергии    для    различных   групп   населения».  При     формировании  рационов питания (типовых и повседневных) следует учитывать, что одни продукты, входящие в утвержденные наборы продуктов включаются в меню ежедневно, а другие – через день или 2-3 раза в неделю.</w:t>
      </w:r>
    </w:p>
    <w:p w:rsidR="001D600B" w:rsidRDefault="001D600B" w:rsidP="001D600B">
      <w:pPr>
        <w:pStyle w:val="ListParagraph"/>
      </w:pPr>
      <w:r>
        <w:t>При составлении перспективного меню особое внимание обращается на разнообразие блюд в течение дня и всей недели и  сочетание продуктов животного  и растительного происхождения. Очень важно широко использовать в питании детей овощи и фрукты. Желательно, чтобы ребенок получал  ежедневно два овощных блюда и только одно крупяное. Овощи следует шире использовать в качестве гарнира ко вторым блюдам.</w:t>
      </w:r>
    </w:p>
    <w:p w:rsidR="001D600B" w:rsidRDefault="001D600B" w:rsidP="001D600B">
      <w:pPr>
        <w:pStyle w:val="ListParagraph"/>
      </w:pPr>
      <w:r>
        <w:t>Рекомендуемый типовой рацион питания, утвержденный в установленном порядке, может использоваться без изменений, либо на его основе, с учетом  пищевых предпочтений данной местности. Примерное перспективное меню  утверждается руководителем дошкольного учреждения в установленном порядке. Типовой рацион питания позволяет более правильно  распределять пищевые продукты с учетом их пищевой и энергетической  ценности. А также облегчает  формирование повседневного рациона питания и организацию своевременной доставки продуктов в ДОУ.</w:t>
      </w:r>
    </w:p>
    <w:p w:rsidR="001D600B" w:rsidRDefault="001D600B" w:rsidP="001D600B">
      <w:pPr>
        <w:pStyle w:val="ListParagraph"/>
        <w:ind w:firstLine="0"/>
      </w:pPr>
      <w:r>
        <w:t xml:space="preserve">При составлении 2-недельного меню следует учитывать:   </w:t>
      </w:r>
    </w:p>
    <w:p w:rsidR="001D600B" w:rsidRDefault="001D600B" w:rsidP="001D600B">
      <w:pPr>
        <w:pStyle w:val="ListParagraph"/>
        <w:ind w:firstLine="0"/>
      </w:pPr>
      <w:r>
        <w:t xml:space="preserve">- рекомендуемый среднесуточный набор продуктов для каждой возрастной группы; </w:t>
      </w:r>
    </w:p>
    <w:p w:rsidR="001D600B" w:rsidRDefault="001D600B" w:rsidP="001D600B">
      <w:pPr>
        <w:pStyle w:val="ListParagraph"/>
        <w:ind w:firstLine="0"/>
      </w:pPr>
      <w:r>
        <w:t>-объем порций для этих групп;</w:t>
      </w:r>
    </w:p>
    <w:p w:rsidR="001D600B" w:rsidRDefault="001D600B" w:rsidP="001D600B">
      <w:pPr>
        <w:pStyle w:val="ListParagraph"/>
        <w:ind w:firstLine="0"/>
      </w:pPr>
      <w:r>
        <w:t>-выход готовых продуктов;</w:t>
      </w:r>
    </w:p>
    <w:p w:rsidR="001D600B" w:rsidRDefault="001D600B" w:rsidP="001D600B">
      <w:pPr>
        <w:pStyle w:val="ListParagraph"/>
        <w:ind w:firstLine="0"/>
      </w:pPr>
      <w:r>
        <w:t>-нормы взаимозаменяемости продуктов при приготовлении блюд;</w:t>
      </w:r>
    </w:p>
    <w:p w:rsidR="001D600B" w:rsidRDefault="001D600B" w:rsidP="001D600B">
      <w:pPr>
        <w:pStyle w:val="ListParagraph"/>
        <w:ind w:firstLine="0"/>
      </w:pPr>
      <w:r>
        <w:t>-данные о химическом составе (пищевой и энергетической ценности) продуктов и блюд.</w:t>
      </w:r>
    </w:p>
    <w:p w:rsidR="001D600B" w:rsidRDefault="001D600B" w:rsidP="001D600B">
      <w:pPr>
        <w:pStyle w:val="ListParagraph"/>
      </w:pPr>
      <w:r>
        <w:t xml:space="preserve">Основным критерием правильно составленного меню является его оптимальная  пищевая ценность (оптимальный уровень основных пищевых веществ, соответствующий  физиологическим потребностям детей дошкольного возраста) и энергетическая ценность (калорийность). Поэтому  при формировании рациона питания  в ДОУ следует соблюдать  </w:t>
      </w:r>
      <w:r>
        <w:lastRenderedPageBreak/>
        <w:t>утвержденные в установленном порядке типовые рационы питания.  Любые отклонения от них допускаются только при условии проводимой расчетным методом  оценки  его качественного и количественного состава.</w:t>
      </w:r>
    </w:p>
    <w:p w:rsidR="001D600B" w:rsidRDefault="001D600B" w:rsidP="001D600B">
      <w:pPr>
        <w:pStyle w:val="ListParagraph"/>
      </w:pPr>
      <w:r>
        <w:t>Оценка качественного и количественного состава питания рациона проводится ежедневно  (на этапе формирования    повседневного рациона питания) и основывается на анализе формируемого рациона питания по следующим показателям</w:t>
      </w:r>
    </w:p>
    <w:p w:rsidR="001D600B" w:rsidRDefault="001D600B" w:rsidP="001D600B">
      <w:pPr>
        <w:pStyle w:val="ListParagraph"/>
      </w:pPr>
      <w:r>
        <w:t>(отдельно по каждому приему пищи и по совокупному рациону питания за каждый день и в среднем  за неделю):</w:t>
      </w:r>
    </w:p>
    <w:p w:rsidR="001D600B" w:rsidRDefault="001D600B" w:rsidP="001D600B">
      <w:pPr>
        <w:pStyle w:val="ListParagraph"/>
      </w:pPr>
      <w:r>
        <w:t>содержание белков, жиров, углеводов (г);</w:t>
      </w:r>
    </w:p>
    <w:p w:rsidR="001D600B" w:rsidRDefault="001D600B" w:rsidP="001D600B">
      <w:pPr>
        <w:pStyle w:val="ListParagraph"/>
      </w:pPr>
      <w:r>
        <w:t xml:space="preserve">содержание животных белков (в </w:t>
      </w:r>
      <w:proofErr w:type="gramStart"/>
      <w:r>
        <w:t>г</w:t>
      </w:r>
      <w:proofErr w:type="gramEnd"/>
      <w:r>
        <w:t xml:space="preserve"> или % от общего  количества белков);</w:t>
      </w:r>
    </w:p>
    <w:p w:rsidR="001D600B" w:rsidRDefault="001D600B" w:rsidP="001D600B">
      <w:pPr>
        <w:pStyle w:val="ListParagraph"/>
      </w:pPr>
      <w:r>
        <w:t xml:space="preserve">содержание растительных жиров  (в </w:t>
      </w:r>
      <w:proofErr w:type="gramStart"/>
      <w:r>
        <w:t>г</w:t>
      </w:r>
      <w:proofErr w:type="gramEnd"/>
      <w:r>
        <w:t xml:space="preserve"> или % от общего  количества жиров);</w:t>
      </w:r>
    </w:p>
    <w:p w:rsidR="001D600B" w:rsidRDefault="001D600B" w:rsidP="001D600B">
      <w:pPr>
        <w:pStyle w:val="ListParagraph"/>
      </w:pPr>
      <w:r>
        <w:t>энергетическая ценность (</w:t>
      </w:r>
      <w:proofErr w:type="gramStart"/>
      <w:r>
        <w:t>ккал</w:t>
      </w:r>
      <w:proofErr w:type="gramEnd"/>
      <w:r>
        <w:t>);</w:t>
      </w:r>
    </w:p>
    <w:p w:rsidR="001D600B" w:rsidRDefault="001D600B" w:rsidP="001D600B">
      <w:pPr>
        <w:pStyle w:val="ListParagraph"/>
      </w:pPr>
      <w:r>
        <w:t>содержание важнейших витаминов – С  (мг)</w:t>
      </w:r>
      <w:r>
        <w:rPr>
          <w:sz w:val="16"/>
          <w:szCs w:val="16"/>
        </w:rPr>
        <w:t>;</w:t>
      </w:r>
    </w:p>
    <w:p w:rsidR="001D600B" w:rsidRDefault="001D600B" w:rsidP="001D600B">
      <w:pPr>
        <w:pStyle w:val="ListParagraph"/>
      </w:pPr>
      <w:r>
        <w:t>набор пищевых продуктов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спользуемых при формировании рациона питания (определяется  по меню-раскладкам, в соответствии с номенклатурой  видов пищевых продуктов, приведенных в таблице 1,)</w:t>
      </w:r>
    </w:p>
    <w:p w:rsidR="001D600B" w:rsidRDefault="001D600B" w:rsidP="001D600B">
      <w:pPr>
        <w:pStyle w:val="ListParagraph"/>
      </w:pPr>
      <w:r>
        <w:t>При формировании рациона   питания детей  в ДОУ  среднедневная   пищевая и энергетическая   ценность   рациона  питания   за  отдельную  календарную   неделю</w:t>
      </w:r>
    </w:p>
    <w:p w:rsidR="001D600B" w:rsidRDefault="001D600B" w:rsidP="001D600B">
      <w:pPr>
        <w:pStyle w:val="ListParagraph"/>
      </w:pPr>
      <w:r>
        <w:t xml:space="preserve"> может колебаться  в большую или меньшую сторону (по сравнению  с нормами  физиологической  потребности  в пищевых   веществах и энергии) не  более  чем  </w:t>
      </w:r>
      <w:proofErr w:type="gramStart"/>
      <w:r>
        <w:t>на</w:t>
      </w:r>
      <w:proofErr w:type="gramEnd"/>
    </w:p>
    <w:p w:rsidR="001D600B" w:rsidRDefault="001D600B" w:rsidP="001D600B">
      <w:pPr>
        <w:pStyle w:val="ListParagraph"/>
      </w:pPr>
      <w:r>
        <w:t xml:space="preserve"> 5 %; пищевая  ценность  </w:t>
      </w:r>
      <w:proofErr w:type="gramStart"/>
      <w:r>
        <w:t xml:space="preserve">( </w:t>
      </w:r>
      <w:proofErr w:type="gramEnd"/>
      <w:r>
        <w:t xml:space="preserve">содержание  в рационе питания тех или иных пищевых веществ-макро или </w:t>
      </w:r>
      <w:proofErr w:type="spellStart"/>
      <w:r>
        <w:t>микронутриентов</w:t>
      </w:r>
      <w:proofErr w:type="spellEnd"/>
      <w:r>
        <w:t xml:space="preserve"> ) не более +/ – 10% Рекомендуемый  среднедневной   ( среднесуточный ) набор  пищевых   продуктов  следует  выполнять в течение недели, т.е.  при анализе набора продуктов используется период осреднения в 10 дней</w:t>
      </w:r>
    </w:p>
    <w:p w:rsidR="001D600B" w:rsidRDefault="001D600B" w:rsidP="001D600B">
      <w:pPr>
        <w:pStyle w:val="ListParagraph"/>
      </w:pPr>
      <w:r>
        <w:t xml:space="preserve">  </w:t>
      </w:r>
      <w:proofErr w:type="gramStart"/>
      <w:r>
        <w:t>При формировании повседневного рациона питания (на основе перспективного меню), при условии полной эквивалентности пищевой и энергетической ценности  заменяющих и заменяемых продуктов, блюд и кулинарных изделий, а также  использования  в составе  недельного рациона питания рекомендуемого среднесуточного набора продуктов, с учетом  фактического  наличия продуктов (в случае непредвиденных перебоев  с доставкой тех или иных  продуктов и т.п.) допускается проводить замены.</w:t>
      </w:r>
      <w:proofErr w:type="gramEnd"/>
      <w:r>
        <w:t xml:space="preserve"> В частности в повседневном меню допускаются замены блюд, кулинарных изделий и пищевых продуктов, на основе технологических карт  указанных  в перспективном меню. Аналогичными - вырабатываемыми из того  же сырья и (или) относящимися к той же группе продуктов (в соответствии  с классификацией по </w:t>
      </w:r>
      <w:proofErr w:type="spellStart"/>
      <w:r>
        <w:t>нутриентному</w:t>
      </w:r>
      <w:proofErr w:type="spellEnd"/>
      <w:r>
        <w:t xml:space="preserve"> составу</w:t>
      </w:r>
      <w:proofErr w:type="gramStart"/>
      <w:r>
        <w:t xml:space="preserve"> ,</w:t>
      </w:r>
      <w:proofErr w:type="gramEnd"/>
      <w:r>
        <w:t xml:space="preserve"> в зависимости от того, источником  каких пищевых веществ является продукт) и сходными по пищевой и энергетической  ценности</w:t>
      </w:r>
      <w:r>
        <w:rPr>
          <w:u w:val="single"/>
        </w:rPr>
        <w:t xml:space="preserve"> </w:t>
      </w:r>
    </w:p>
    <w:p w:rsidR="001D600B" w:rsidRDefault="001D600B" w:rsidP="001D600B">
      <w:pPr>
        <w:pStyle w:val="ListParagraph"/>
        <w:ind w:firstLine="0"/>
      </w:pPr>
      <w:r>
        <w:t xml:space="preserve">В исключительных  случаях, в течение  ограниченного времени  </w:t>
      </w:r>
      <w:proofErr w:type="gramStart"/>
      <w:r>
        <w:t xml:space="preserve">( </w:t>
      </w:r>
      <w:proofErr w:type="gramEnd"/>
      <w:r>
        <w:t xml:space="preserve">не более 2-3 дней и не чаще одного раза в течение месяца), как правило, в случаях неожиданных срывов поставки продуктов или выбраковки поступившей их партии по причине недоброкачественности,  допускается  при формировании  рациона  питания  использовать в его составе кулинарные изделия и блюда, приготовленные  из других видов сырья со схожей  пищевой  ценностью (определяется  содержанием  основных </w:t>
      </w:r>
      <w:proofErr w:type="gramStart"/>
      <w:r>
        <w:t>пищевых</w:t>
      </w:r>
      <w:proofErr w:type="gramEnd"/>
      <w:r>
        <w:t xml:space="preserve">, в первую очередь белка, а также  жира в суточном рационе, которое не должно меняться). Так, блюдо  из рыбы,  яиц,  творога  могут  служить  для   замены  ими мясных   блюд, равных им по пищевой ценности. В то же время мясо нельзя заменять крупой, а молоко - фруктами.  Замены, отдельных   видов    продовольственного   сырья и пищевых продуктов  при приготовлении  блюд и кулинарных изделий  производятся  в соответствии с нормами       взаимозаменяемости продуктов. Замены пищевых продуктов и видов продовольственного сырья  могут осуществляться  только в течение ограниченного времени. При   этом   не   следует    проводить       замены растительных масел   животными     жирами.     Рацион    питания  (меню)    составляется     отдельно </w:t>
      </w:r>
      <w:proofErr w:type="gramStart"/>
      <w:r>
        <w:t>на</w:t>
      </w:r>
      <w:proofErr w:type="gramEnd"/>
      <w:r>
        <w:t xml:space="preserve"> </w:t>
      </w:r>
    </w:p>
    <w:p w:rsidR="001D600B" w:rsidRDefault="001D600B" w:rsidP="001D600B">
      <w:pPr>
        <w:pStyle w:val="ListParagraph"/>
        <w:ind w:firstLine="0"/>
      </w:pPr>
      <w:r>
        <w:t xml:space="preserve">1г лет до 3-х лет, с 3-х  до 7 лет.  В    меню-раскладке   указывается  выход блюд и </w:t>
      </w:r>
      <w:r>
        <w:lastRenderedPageBreak/>
        <w:t xml:space="preserve">расходы продуктов раздельно. Расчет пищевой ценности  рационов питания осуществляется  по    меню-раскладкам. При  расчете пищевой и энергетической ценности  рациона   питания    следует   руководствоваться    данными   </w:t>
      </w:r>
      <w:proofErr w:type="gramStart"/>
      <w:r>
        <w:t>о</w:t>
      </w:r>
      <w:proofErr w:type="gramEnd"/>
      <w:r>
        <w:t xml:space="preserve">   химическом</w:t>
      </w:r>
    </w:p>
    <w:p w:rsidR="001D600B" w:rsidRDefault="001D600B" w:rsidP="001D600B">
      <w:pPr>
        <w:pStyle w:val="ListParagraph"/>
        <w:ind w:firstLine="0"/>
      </w:pPr>
      <w:r>
        <w:t xml:space="preserve"> </w:t>
      </w:r>
      <w:proofErr w:type="gramStart"/>
      <w:r>
        <w:t>составе</w:t>
      </w:r>
      <w:proofErr w:type="gramEnd"/>
      <w:r>
        <w:t xml:space="preserve"> продуктов, </w:t>
      </w:r>
      <w:proofErr w:type="spellStart"/>
      <w:r>
        <w:t>приведеными</w:t>
      </w:r>
      <w:proofErr w:type="spellEnd"/>
      <w:r>
        <w:t xml:space="preserve"> в справочниках:</w:t>
      </w:r>
    </w:p>
    <w:p w:rsidR="001D600B" w:rsidRDefault="001D600B" w:rsidP="001D600B">
      <w:pPr>
        <w:pStyle w:val="ListParagraph"/>
      </w:pPr>
      <w:r>
        <w:t xml:space="preserve">   -«Химический  состав блюд и кулинарных изделий» (под редакцией проф. И.М. </w:t>
      </w:r>
      <w:proofErr w:type="spellStart"/>
      <w:r>
        <w:t>Скурихина</w:t>
      </w:r>
      <w:proofErr w:type="spellEnd"/>
      <w:r>
        <w:t xml:space="preserve">, М.Н. </w:t>
      </w:r>
      <w:proofErr w:type="spellStart"/>
      <w:r>
        <w:t>Волгарева</w:t>
      </w:r>
      <w:proofErr w:type="spellEnd"/>
      <w:r>
        <w:t xml:space="preserve">, 1994 г) и </w:t>
      </w:r>
      <w:proofErr w:type="gramStart"/>
      <w:r>
        <w:t>сборнике</w:t>
      </w:r>
      <w:proofErr w:type="gramEnd"/>
      <w:r>
        <w:t xml:space="preserve"> </w:t>
      </w:r>
    </w:p>
    <w:p w:rsidR="001D600B" w:rsidRDefault="001D600B" w:rsidP="001D600B">
      <w:pPr>
        <w:pStyle w:val="ListParagraph"/>
      </w:pPr>
      <w:r>
        <w:t xml:space="preserve">-«Химический состав  российских продуктов  питания» (под редакцией проф. И.М. </w:t>
      </w:r>
      <w:proofErr w:type="spellStart"/>
      <w:r>
        <w:t>Скурихина</w:t>
      </w:r>
      <w:proofErr w:type="spellEnd"/>
      <w:r>
        <w:t xml:space="preserve">, В.А. </w:t>
      </w:r>
      <w:proofErr w:type="spellStart"/>
      <w:r>
        <w:t>Тутельяна</w:t>
      </w:r>
      <w:proofErr w:type="spellEnd"/>
      <w:r>
        <w:t xml:space="preserve"> 2002г), а также сведениями о пищевой и энергетической  ценности продуктов, указанных на их упаковке.</w:t>
      </w:r>
    </w:p>
    <w:p w:rsidR="001D600B" w:rsidRDefault="001D600B" w:rsidP="001D600B">
      <w:pPr>
        <w:pStyle w:val="ListParagraph"/>
      </w:pPr>
      <w:r>
        <w:t xml:space="preserve">   -При расчете потерь основных пищевых веществ</w:t>
      </w:r>
      <w:proofErr w:type="gramStart"/>
      <w:r>
        <w:t xml:space="preserve"> ,</w:t>
      </w:r>
      <w:proofErr w:type="gramEnd"/>
      <w:r>
        <w:t xml:space="preserve"> энергетической ценности, витаминов и </w:t>
      </w:r>
      <w:proofErr w:type="spellStart"/>
      <w:r>
        <w:t>микронутриентов</w:t>
      </w:r>
      <w:proofErr w:type="spellEnd"/>
      <w:r>
        <w:t xml:space="preserve"> при  основных процессах кулинарной обработке блюд и кулинарных изделий  следует руководствоваться таблицами, приведенными в справочниках</w:t>
      </w:r>
      <w:r>
        <w:rPr>
          <w:sz w:val="18"/>
          <w:szCs w:val="18"/>
        </w:rPr>
        <w:t>.( МЕТОДИЧЕСКИЕ УКАЗАНИЯ ПО ГИГИЕНИЧЕСКОМУ КОНТРОЛЮ ЗА ПИТАНИЕМ В ОРГАНИЗОВАННЫХ КОЛЛЕКТИВАХ (УТВ. МИНЗДРАВОМ СССР 29.12.1986 N 4237-86)(по состоянию на 7 октября 2006 года)</w:t>
      </w:r>
    </w:p>
    <w:p w:rsidR="001D600B" w:rsidRDefault="001D600B" w:rsidP="001D600B">
      <w:pPr>
        <w:pStyle w:val="ListParagraph"/>
      </w:pPr>
    </w:p>
    <w:p w:rsidR="001D600B" w:rsidRDefault="001D600B" w:rsidP="001D600B">
      <w:pPr>
        <w:pStyle w:val="ListParagraph"/>
      </w:pPr>
      <w:r>
        <w:t xml:space="preserve">  -Нормы технологических отходов и потерь  и нормы выхода полуфабрикатов и готовых изделий приводятся в сборниках технологических нормативов  сборниках рецептур блюд и кулинарных изделий.</w:t>
      </w:r>
    </w:p>
    <w:p w:rsidR="001D600B" w:rsidRDefault="001D600B" w:rsidP="001D600B">
      <w:pPr>
        <w:pStyle w:val="ListParagraph"/>
      </w:pPr>
      <w:r>
        <w:t xml:space="preserve">   В каждом ДОУ  необходимо иметь картотеку всех блюд и кулинарных изделий, входящих в перспективное меню, состоящую из технологических карт, в которых  указывается  рецептура (масса - брутто и масса - нетто всех входящих в рецептуру продуктов, выход блюда), а также технологии приготовления блюда или кулинарного  изделия. В технологических картах обязательно указывается  энергетическая и пищевая ценность всех продуктов (нетто) и всего блюда или кулинарного изделия. Использование таких карточек позволяет при необходимости оперативно заменять одно блюдо другим,</w:t>
      </w:r>
    </w:p>
    <w:p w:rsidR="001D600B" w:rsidRDefault="001D600B" w:rsidP="001D600B">
      <w:pPr>
        <w:pStyle w:val="ListParagraph"/>
      </w:pPr>
      <w:proofErr w:type="gramStart"/>
      <w:r>
        <w:t>Эквивалентным</w:t>
      </w:r>
      <w:proofErr w:type="gramEnd"/>
      <w:r>
        <w:t xml:space="preserve">  ему  по химическому составу и энергетической ценности, технологические или отдельные калькуляционные карты также содержат раскладку на определенное количество порций  всех входящих в рецептуру продуктов.</w:t>
      </w:r>
    </w:p>
    <w:p w:rsidR="001D600B" w:rsidRDefault="001D600B" w:rsidP="001D600B">
      <w:pPr>
        <w:pStyle w:val="ListParagraph"/>
      </w:pPr>
      <w:r>
        <w:t xml:space="preserve">При производстве кулинарной продукции для детей, а так же ведение документации по питанию  следует руководствоваться требованиями к обработке сырья и производству продукции, предусмотренными </w:t>
      </w:r>
      <w:proofErr w:type="spellStart"/>
      <w:r>
        <w:t>СанПиН</w:t>
      </w:r>
      <w:proofErr w:type="spellEnd"/>
      <w:r>
        <w:t xml:space="preserve"> 2.3.6.1079-01 « Санитарно-эпидемиологические требования к организации общественного питания, изготовлению и </w:t>
      </w:r>
      <w:proofErr w:type="spellStart"/>
      <w:r>
        <w:t>оборотоспособности</w:t>
      </w:r>
      <w:proofErr w:type="spellEnd"/>
      <w:r>
        <w:t xml:space="preserve"> в них пищевых продуктов и продовольственного сырья.   Санитарно-эпидемиологические правила раздел 8» и </w:t>
      </w:r>
      <w:hyperlink w:anchor="Par38" w:history="1">
        <w:r>
          <w:rPr>
            <w:rStyle w:val="a3"/>
            <w:color w:val="0D0D0D"/>
          </w:rPr>
          <w:t>СанПиН 2.4.1.3049-13</w:t>
        </w:r>
      </w:hyperlink>
      <w:r>
        <w:t xml:space="preserve"> " «Санитарно-эпидемиологические требования к устройству, содержанию и организации режима работы в дошкольных организациях» раздел 13,14,15,16.Приложения № 5,6,7,8,9,10,11,12,13,14,16</w:t>
      </w:r>
    </w:p>
    <w:p w:rsidR="001D600B" w:rsidRDefault="001D600B" w:rsidP="001D600B">
      <w:pPr>
        <w:pStyle w:val="ListParagraph"/>
      </w:pPr>
      <w:r>
        <w:t>Данное  примерное 2-х недельное меню адаптировано  с учетом местного  региона  для организации питания детей от 1 до 3 лет и от 3-х до 7 лет в государственных образовательных учреждениях, реализующих общеобразовательные программы дошкольного образования с 12-ти часовым пребыванием детей.</w:t>
      </w:r>
    </w:p>
    <w:p w:rsidR="001D600B" w:rsidRDefault="001D600B" w:rsidP="001D600B">
      <w:pPr>
        <w:pStyle w:val="ListParagraph"/>
      </w:pPr>
    </w:p>
    <w:p w:rsidR="001D600B" w:rsidRDefault="001D600B" w:rsidP="001D600B">
      <w:pPr>
        <w:rPr>
          <w:rFonts w:ascii="Arial" w:hAnsi="Arial" w:cs="Arial"/>
          <w:color w:val="000000"/>
          <w:sz w:val="20"/>
          <w:szCs w:val="20"/>
        </w:rPr>
      </w:pPr>
    </w:p>
    <w:p w:rsidR="001D600B" w:rsidRDefault="001D600B" w:rsidP="001D600B"/>
    <w:p w:rsidR="00C00CD2" w:rsidRDefault="00C00CD2"/>
    <w:sectPr w:rsidR="00C00CD2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00B"/>
    <w:rsid w:val="001D600B"/>
    <w:rsid w:val="00B41E79"/>
    <w:rsid w:val="00C0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600B"/>
    <w:rPr>
      <w:color w:val="0563C1"/>
      <w:u w:val="single"/>
      <w:lang/>
    </w:rPr>
  </w:style>
  <w:style w:type="paragraph" w:customStyle="1" w:styleId="ListParagraph">
    <w:name w:val="List Paragraph"/>
    <w:basedOn w:val="a"/>
    <w:rsid w:val="001D600B"/>
    <w:pPr>
      <w:widowControl w:val="0"/>
      <w:ind w:firstLine="709"/>
      <w:jc w:val="both"/>
    </w:pPr>
  </w:style>
  <w:style w:type="paragraph" w:customStyle="1" w:styleId="NoSpacing">
    <w:name w:val="No Spacing"/>
    <w:rsid w:val="001D60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2008</Words>
  <Characters>11450</Characters>
  <Application>Microsoft Office Word</Application>
  <DocSecurity>0</DocSecurity>
  <Lines>95</Lines>
  <Paragraphs>26</Paragraphs>
  <ScaleCrop>false</ScaleCrop>
  <Company>Grizli777</Company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2019-09-22T06:13:00Z</dcterms:created>
  <dcterms:modified xsi:type="dcterms:W3CDTF">2019-09-22T06:14:00Z</dcterms:modified>
</cp:coreProperties>
</file>