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942" w:rsidRPr="00635942" w:rsidRDefault="00635942" w:rsidP="00635942">
      <w:pPr>
        <w:spacing w:after="0" w:line="240" w:lineRule="auto"/>
        <w:jc w:val="center"/>
        <w:rPr>
          <w:rFonts w:ascii="Verdana" w:eastAsia="Times New Roman" w:hAnsi="Verdana" w:cs="Times New Roman"/>
          <w:b/>
          <w:bCs/>
          <w:sz w:val="21"/>
          <w:szCs w:val="21"/>
          <w:lang w:eastAsia="ru-RU"/>
        </w:rPr>
      </w:pPr>
      <w:r w:rsidRPr="00635942">
        <w:rPr>
          <w:rFonts w:ascii="Arial" w:eastAsia="Times New Roman" w:hAnsi="Arial" w:cs="Arial"/>
          <w:b/>
          <w:bCs/>
          <w:sz w:val="24"/>
          <w:szCs w:val="24"/>
          <w:lang w:eastAsia="ru-RU"/>
        </w:rPr>
        <w:t>РОССИЙСКАЯ ФЕДЕРАЦИЯ</w:t>
      </w:r>
    </w:p>
    <w:p w:rsidR="00635942" w:rsidRPr="00635942" w:rsidRDefault="00635942" w:rsidP="00635942">
      <w:pPr>
        <w:spacing w:after="0" w:line="240" w:lineRule="auto"/>
        <w:jc w:val="center"/>
        <w:rPr>
          <w:rFonts w:ascii="Verdana" w:eastAsia="Times New Roman" w:hAnsi="Verdana" w:cs="Times New Roman"/>
          <w:b/>
          <w:bCs/>
          <w:sz w:val="21"/>
          <w:szCs w:val="21"/>
          <w:lang w:eastAsia="ru-RU"/>
        </w:rPr>
      </w:pPr>
      <w:r w:rsidRPr="00635942">
        <w:rPr>
          <w:rFonts w:ascii="Arial" w:eastAsia="Times New Roman" w:hAnsi="Arial" w:cs="Arial"/>
          <w:b/>
          <w:bCs/>
          <w:sz w:val="24"/>
          <w:szCs w:val="24"/>
          <w:lang w:eastAsia="ru-RU"/>
        </w:rPr>
        <w:t> </w:t>
      </w:r>
    </w:p>
    <w:p w:rsidR="00635942" w:rsidRPr="00635942" w:rsidRDefault="00635942" w:rsidP="00635942">
      <w:pPr>
        <w:spacing w:after="0" w:line="240" w:lineRule="auto"/>
        <w:jc w:val="center"/>
        <w:rPr>
          <w:rFonts w:ascii="Verdana" w:eastAsia="Times New Roman" w:hAnsi="Verdana" w:cs="Times New Roman"/>
          <w:b/>
          <w:bCs/>
          <w:sz w:val="21"/>
          <w:szCs w:val="21"/>
          <w:lang w:eastAsia="ru-RU"/>
        </w:rPr>
      </w:pPr>
      <w:r w:rsidRPr="00635942">
        <w:rPr>
          <w:rFonts w:ascii="Arial" w:eastAsia="Times New Roman" w:hAnsi="Arial" w:cs="Arial"/>
          <w:b/>
          <w:bCs/>
          <w:sz w:val="24"/>
          <w:szCs w:val="24"/>
          <w:lang w:eastAsia="ru-RU"/>
        </w:rPr>
        <w:t>ФЕДЕРАЛЬНЫЙ ЗАКОН</w:t>
      </w:r>
    </w:p>
    <w:p w:rsidR="00635942" w:rsidRPr="00635942" w:rsidRDefault="00635942" w:rsidP="00635942">
      <w:pPr>
        <w:spacing w:after="0" w:line="240" w:lineRule="auto"/>
        <w:jc w:val="center"/>
        <w:rPr>
          <w:rFonts w:ascii="Verdana" w:eastAsia="Times New Roman" w:hAnsi="Verdana" w:cs="Times New Roman"/>
          <w:b/>
          <w:bCs/>
          <w:sz w:val="21"/>
          <w:szCs w:val="21"/>
          <w:lang w:eastAsia="ru-RU"/>
        </w:rPr>
      </w:pPr>
      <w:r w:rsidRPr="00635942">
        <w:rPr>
          <w:rFonts w:ascii="Arial" w:eastAsia="Times New Roman" w:hAnsi="Arial" w:cs="Arial"/>
          <w:b/>
          <w:bCs/>
          <w:sz w:val="24"/>
          <w:szCs w:val="24"/>
          <w:lang w:eastAsia="ru-RU"/>
        </w:rPr>
        <w:t> </w:t>
      </w:r>
    </w:p>
    <w:p w:rsidR="00635942" w:rsidRPr="00635942" w:rsidRDefault="00635942" w:rsidP="00635942">
      <w:pPr>
        <w:spacing w:after="0" w:line="240" w:lineRule="auto"/>
        <w:jc w:val="center"/>
        <w:rPr>
          <w:rFonts w:ascii="Verdana" w:eastAsia="Times New Roman" w:hAnsi="Verdana" w:cs="Times New Roman"/>
          <w:b/>
          <w:bCs/>
          <w:sz w:val="21"/>
          <w:szCs w:val="21"/>
          <w:lang w:eastAsia="ru-RU"/>
        </w:rPr>
      </w:pPr>
      <w:r w:rsidRPr="00635942">
        <w:rPr>
          <w:rFonts w:ascii="Arial" w:eastAsia="Times New Roman" w:hAnsi="Arial" w:cs="Arial"/>
          <w:b/>
          <w:bCs/>
          <w:sz w:val="24"/>
          <w:szCs w:val="24"/>
          <w:lang w:eastAsia="ru-RU"/>
        </w:rPr>
        <w:t>О ПРОТИВОДЕЙСТВИИ КОРРУПЦИИ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jc w:val="right"/>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Принят</w:t>
      </w:r>
    </w:p>
    <w:p w:rsidR="00635942" w:rsidRPr="00635942" w:rsidRDefault="00635942" w:rsidP="00635942">
      <w:pPr>
        <w:spacing w:after="0" w:line="240" w:lineRule="auto"/>
        <w:jc w:val="right"/>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Государственной Думой</w:t>
      </w:r>
    </w:p>
    <w:p w:rsidR="00635942" w:rsidRPr="00635942" w:rsidRDefault="00635942" w:rsidP="00635942">
      <w:pPr>
        <w:spacing w:after="0" w:line="240" w:lineRule="auto"/>
        <w:jc w:val="right"/>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19 декабря 2008 года</w:t>
      </w:r>
    </w:p>
    <w:p w:rsidR="00635942" w:rsidRPr="00635942" w:rsidRDefault="00635942" w:rsidP="00635942">
      <w:pPr>
        <w:spacing w:after="0" w:line="240" w:lineRule="auto"/>
        <w:jc w:val="right"/>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jc w:val="right"/>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Одобрен</w:t>
      </w:r>
    </w:p>
    <w:p w:rsidR="00635942" w:rsidRPr="00635942" w:rsidRDefault="00635942" w:rsidP="00635942">
      <w:pPr>
        <w:spacing w:after="0" w:line="240" w:lineRule="auto"/>
        <w:jc w:val="right"/>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Советом Федерации</w:t>
      </w:r>
    </w:p>
    <w:p w:rsidR="00635942" w:rsidRPr="00635942" w:rsidRDefault="00635942" w:rsidP="00635942">
      <w:pPr>
        <w:spacing w:after="0" w:line="240" w:lineRule="auto"/>
        <w:jc w:val="right"/>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22 декабря 2008 года</w:t>
      </w:r>
    </w:p>
    <w:tbl>
      <w:tblPr>
        <w:tblW w:w="5000" w:type="pct"/>
        <w:jc w:val="center"/>
        <w:tblCellSpacing w:w="15" w:type="dxa"/>
        <w:tblCellMar>
          <w:top w:w="15" w:type="dxa"/>
          <w:left w:w="15" w:type="dxa"/>
          <w:bottom w:w="15" w:type="dxa"/>
          <w:right w:w="15" w:type="dxa"/>
        </w:tblCellMar>
        <w:tblLook w:val="04A0"/>
      </w:tblPr>
      <w:tblGrid>
        <w:gridCol w:w="9445"/>
      </w:tblGrid>
      <w:tr w:rsidR="00635942" w:rsidRPr="00635942" w:rsidTr="00635942">
        <w:trPr>
          <w:tblCellSpacing w:w="15" w:type="dxa"/>
          <w:jc w:val="center"/>
        </w:trPr>
        <w:tc>
          <w:tcPr>
            <w:tcW w:w="0" w:type="auto"/>
            <w:vAlign w:val="center"/>
            <w:hideMark/>
          </w:tcPr>
          <w:p w:rsidR="00635942" w:rsidRPr="00635942" w:rsidRDefault="00635942" w:rsidP="00635942">
            <w:pPr>
              <w:spacing w:after="0" w:line="240" w:lineRule="auto"/>
              <w:jc w:val="center"/>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Список изменяющих документов</w:t>
            </w:r>
          </w:p>
        </w:tc>
      </w:tr>
    </w:tbl>
    <w:p w:rsidR="00635942" w:rsidRPr="00635942" w:rsidRDefault="00635942" w:rsidP="00635942">
      <w:pPr>
        <w:spacing w:after="0" w:line="240" w:lineRule="auto"/>
        <w:jc w:val="center"/>
        <w:rPr>
          <w:rFonts w:ascii="Verdana" w:eastAsia="Times New Roman" w:hAnsi="Verdana" w:cs="Times New Roman"/>
          <w:color w:val="392C69"/>
          <w:sz w:val="21"/>
          <w:szCs w:val="21"/>
          <w:lang w:eastAsia="ru-RU"/>
        </w:rPr>
      </w:pPr>
      <w:r w:rsidRPr="00635942">
        <w:rPr>
          <w:rFonts w:ascii="Times New Roman" w:eastAsia="Times New Roman" w:hAnsi="Times New Roman" w:cs="Times New Roman"/>
          <w:color w:val="392C69"/>
          <w:sz w:val="24"/>
          <w:szCs w:val="24"/>
          <w:lang w:eastAsia="ru-RU"/>
        </w:rPr>
        <w:t>(в ред. Федеральных законов от 11.07.2011 N 200-ФЗ,</w:t>
      </w:r>
    </w:p>
    <w:p w:rsidR="00635942" w:rsidRPr="00635942" w:rsidRDefault="00635942" w:rsidP="00635942">
      <w:pPr>
        <w:spacing w:after="0" w:line="240" w:lineRule="auto"/>
        <w:jc w:val="center"/>
        <w:rPr>
          <w:rFonts w:ascii="Verdana" w:eastAsia="Times New Roman" w:hAnsi="Verdana" w:cs="Times New Roman"/>
          <w:color w:val="392C69"/>
          <w:sz w:val="21"/>
          <w:szCs w:val="21"/>
          <w:lang w:eastAsia="ru-RU"/>
        </w:rPr>
      </w:pPr>
      <w:r w:rsidRPr="00635942">
        <w:rPr>
          <w:rFonts w:ascii="Times New Roman" w:eastAsia="Times New Roman" w:hAnsi="Times New Roman" w:cs="Times New Roman"/>
          <w:color w:val="392C69"/>
          <w:sz w:val="24"/>
          <w:szCs w:val="24"/>
          <w:lang w:eastAsia="ru-RU"/>
        </w:rPr>
        <w:t>от 21.11.2011 N 329-ФЗ, от 03.12.2012 N 231-ФЗ, от 29.12.2012 N 280-ФЗ,</w:t>
      </w:r>
    </w:p>
    <w:p w:rsidR="00635942" w:rsidRPr="00635942" w:rsidRDefault="00635942" w:rsidP="00635942">
      <w:pPr>
        <w:spacing w:after="0" w:line="240" w:lineRule="auto"/>
        <w:jc w:val="center"/>
        <w:rPr>
          <w:rFonts w:ascii="Verdana" w:eastAsia="Times New Roman" w:hAnsi="Verdana" w:cs="Times New Roman"/>
          <w:color w:val="392C69"/>
          <w:sz w:val="21"/>
          <w:szCs w:val="21"/>
          <w:lang w:eastAsia="ru-RU"/>
        </w:rPr>
      </w:pPr>
      <w:r w:rsidRPr="00635942">
        <w:rPr>
          <w:rFonts w:ascii="Times New Roman" w:eastAsia="Times New Roman" w:hAnsi="Times New Roman" w:cs="Times New Roman"/>
          <w:color w:val="392C69"/>
          <w:sz w:val="24"/>
          <w:szCs w:val="24"/>
          <w:lang w:eastAsia="ru-RU"/>
        </w:rPr>
        <w:t>от 07.05.2013 N 102-ФЗ, от 30.09.2013 N 261-ФЗ, от 28.12.2013 N 396-ФЗ,</w:t>
      </w:r>
    </w:p>
    <w:p w:rsidR="00635942" w:rsidRPr="00635942" w:rsidRDefault="00635942" w:rsidP="00635942">
      <w:pPr>
        <w:spacing w:after="0" w:line="240" w:lineRule="auto"/>
        <w:jc w:val="center"/>
        <w:rPr>
          <w:rFonts w:ascii="Verdana" w:eastAsia="Times New Roman" w:hAnsi="Verdana" w:cs="Times New Roman"/>
          <w:color w:val="392C69"/>
          <w:sz w:val="21"/>
          <w:szCs w:val="21"/>
          <w:lang w:eastAsia="ru-RU"/>
        </w:rPr>
      </w:pPr>
      <w:r w:rsidRPr="00635942">
        <w:rPr>
          <w:rFonts w:ascii="Times New Roman" w:eastAsia="Times New Roman" w:hAnsi="Times New Roman" w:cs="Times New Roman"/>
          <w:color w:val="392C69"/>
          <w:sz w:val="24"/>
          <w:szCs w:val="24"/>
          <w:lang w:eastAsia="ru-RU"/>
        </w:rPr>
        <w:t>от 22.12.2014 N 431-ФЗ, от 05.10.2015 N 285-ФЗ, от 03.11.2015 N 303-ФЗ,</w:t>
      </w:r>
    </w:p>
    <w:p w:rsidR="00635942" w:rsidRPr="00635942" w:rsidRDefault="00635942" w:rsidP="00635942">
      <w:pPr>
        <w:spacing w:after="0" w:line="240" w:lineRule="auto"/>
        <w:jc w:val="center"/>
        <w:rPr>
          <w:rFonts w:ascii="Verdana" w:eastAsia="Times New Roman" w:hAnsi="Verdana" w:cs="Times New Roman"/>
          <w:color w:val="392C69"/>
          <w:sz w:val="21"/>
          <w:szCs w:val="21"/>
          <w:lang w:eastAsia="ru-RU"/>
        </w:rPr>
      </w:pPr>
      <w:r w:rsidRPr="00635942">
        <w:rPr>
          <w:rFonts w:ascii="Times New Roman" w:eastAsia="Times New Roman" w:hAnsi="Times New Roman" w:cs="Times New Roman"/>
          <w:color w:val="392C69"/>
          <w:sz w:val="24"/>
          <w:szCs w:val="24"/>
          <w:lang w:eastAsia="ru-RU"/>
        </w:rPr>
        <w:t>от 28.11.2015 N 354-ФЗ, от 15.02.2016 N 24-ФЗ, от 03.07.2016 N 236-ФЗ,</w:t>
      </w:r>
    </w:p>
    <w:p w:rsidR="00635942" w:rsidRPr="00635942" w:rsidRDefault="00635942" w:rsidP="00635942">
      <w:pPr>
        <w:spacing w:after="0" w:line="240" w:lineRule="auto"/>
        <w:jc w:val="center"/>
        <w:rPr>
          <w:rFonts w:ascii="Verdana" w:eastAsia="Times New Roman" w:hAnsi="Verdana" w:cs="Times New Roman"/>
          <w:color w:val="392C69"/>
          <w:sz w:val="21"/>
          <w:szCs w:val="21"/>
          <w:lang w:eastAsia="ru-RU"/>
        </w:rPr>
      </w:pPr>
      <w:r w:rsidRPr="00635942">
        <w:rPr>
          <w:rFonts w:ascii="Times New Roman" w:eastAsia="Times New Roman" w:hAnsi="Times New Roman" w:cs="Times New Roman"/>
          <w:color w:val="392C69"/>
          <w:sz w:val="24"/>
          <w:szCs w:val="24"/>
          <w:lang w:eastAsia="ru-RU"/>
        </w:rPr>
        <w:t>от 28.12.2016 N 505-ФЗ, от 03.04.2017 N 64-ФЗ, от 01.07.2017 N 132-ФЗ,</w:t>
      </w:r>
    </w:p>
    <w:p w:rsidR="00635942" w:rsidRPr="00635942" w:rsidRDefault="00635942" w:rsidP="00635942">
      <w:pPr>
        <w:spacing w:after="0" w:line="240" w:lineRule="auto"/>
        <w:jc w:val="center"/>
        <w:rPr>
          <w:rFonts w:ascii="Verdana" w:eastAsia="Times New Roman" w:hAnsi="Verdana" w:cs="Times New Roman"/>
          <w:color w:val="392C69"/>
          <w:sz w:val="21"/>
          <w:szCs w:val="21"/>
          <w:lang w:eastAsia="ru-RU"/>
        </w:rPr>
      </w:pPr>
      <w:r w:rsidRPr="00635942">
        <w:rPr>
          <w:rFonts w:ascii="Times New Roman" w:eastAsia="Times New Roman" w:hAnsi="Times New Roman" w:cs="Times New Roman"/>
          <w:color w:val="392C69"/>
          <w:sz w:val="24"/>
          <w:szCs w:val="24"/>
          <w:lang w:eastAsia="ru-RU"/>
        </w:rPr>
        <w:t>от 28.12.2017 N 423-ФЗ, от 04.06.2018 N 133-ФЗ, от 03.08.2018 N 307-ФЗ,</w:t>
      </w:r>
    </w:p>
    <w:p w:rsidR="00635942" w:rsidRPr="00635942" w:rsidRDefault="00635942" w:rsidP="00635942">
      <w:pPr>
        <w:spacing w:after="192" w:line="240" w:lineRule="auto"/>
        <w:jc w:val="center"/>
        <w:rPr>
          <w:rFonts w:ascii="Verdana" w:eastAsia="Times New Roman" w:hAnsi="Verdana" w:cs="Times New Roman"/>
          <w:color w:val="392C69"/>
          <w:sz w:val="21"/>
          <w:szCs w:val="21"/>
          <w:lang w:eastAsia="ru-RU"/>
        </w:rPr>
      </w:pPr>
      <w:r w:rsidRPr="00635942">
        <w:rPr>
          <w:rFonts w:ascii="Times New Roman" w:eastAsia="Times New Roman" w:hAnsi="Times New Roman" w:cs="Times New Roman"/>
          <w:color w:val="392C69"/>
          <w:sz w:val="24"/>
          <w:szCs w:val="24"/>
          <w:lang w:eastAsia="ru-RU"/>
        </w:rPr>
        <w:t>от 30.10.2018 N 382-ФЗ)</w:t>
      </w:r>
    </w:p>
    <w:p w:rsidR="00635942" w:rsidRPr="00635942" w:rsidRDefault="00635942" w:rsidP="00635942">
      <w:pPr>
        <w:spacing w:after="0" w:line="240" w:lineRule="auto"/>
        <w:jc w:val="center"/>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Arial" w:eastAsia="Times New Roman" w:hAnsi="Arial" w:cs="Arial"/>
          <w:b/>
          <w:bCs/>
          <w:sz w:val="24"/>
          <w:szCs w:val="24"/>
          <w:lang w:eastAsia="ru-RU"/>
        </w:rPr>
        <w:t>Статья 1. Основные понятия, используемые в настоящем Федеральном законе</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 коррупция:</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б) совершение деяний, указанных в подпункте "а" настоящего пункта, от имени или в интересах юридического лица;</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lastRenderedPageBreak/>
        <w:t>в) по минимизации и (или) ликвидации последствий коррупционных правонарушений.</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3) нормативные правовые акты Российской Федерации: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в) муниципальные правовые акты;</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(п. 3 введен Федеральным законом от 21.11.2011 N 329-ФЗ)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(п. 4 введен Федеральным законом от 21.11.2011 N 329-ФЗ)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Arial" w:eastAsia="Times New Roman" w:hAnsi="Arial" w:cs="Arial"/>
          <w:b/>
          <w:bCs/>
          <w:sz w:val="24"/>
          <w:szCs w:val="24"/>
          <w:lang w:eastAsia="ru-RU"/>
        </w:rPr>
        <w:t>Статья 2. Правовая основа противодействия коррупции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Arial" w:eastAsia="Times New Roman" w:hAnsi="Arial" w:cs="Arial"/>
          <w:b/>
          <w:bCs/>
          <w:sz w:val="24"/>
          <w:szCs w:val="24"/>
          <w:lang w:eastAsia="ru-RU"/>
        </w:rPr>
        <w:t>Статья 3. Основные принципы противодействия коррупции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Противодействие коррупции в Российской Федерации основывается на следующих основных принципах:</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2) законность;</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Arial" w:eastAsia="Times New Roman" w:hAnsi="Arial" w:cs="Arial"/>
          <w:b/>
          <w:bCs/>
          <w:sz w:val="24"/>
          <w:szCs w:val="24"/>
          <w:lang w:eastAsia="ru-RU"/>
        </w:rPr>
        <w:t>Статья 4. Международное сотрудничество Российской Федерации в области противодействия коррупции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w:t>
      </w:r>
      <w:r w:rsidRPr="00635942">
        <w:rPr>
          <w:rFonts w:ascii="Times New Roman" w:eastAsia="Times New Roman" w:hAnsi="Times New Roman" w:cs="Times New Roman"/>
          <w:sz w:val="24"/>
          <w:szCs w:val="24"/>
          <w:lang w:eastAsia="ru-RU"/>
        </w:rPr>
        <w:lastRenderedPageBreak/>
        <w:t>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3) предоставления в надлежащих случаях предметов или образцов веществ для проведения исследований или судебных экспертиз;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Arial" w:eastAsia="Times New Roman" w:hAnsi="Arial" w:cs="Arial"/>
          <w:b/>
          <w:bCs/>
          <w:sz w:val="24"/>
          <w:szCs w:val="24"/>
          <w:lang w:eastAsia="ru-RU"/>
        </w:rPr>
        <w:t>Статья 5. Организационные основы противодействия коррупции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 Президент Российской Федерации: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(часть 4.1 введена Федеральным законом от 21.11.2011 N 329-ФЗ)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w:t>
      </w:r>
      <w:r w:rsidRPr="00635942">
        <w:rPr>
          <w:rFonts w:ascii="Times New Roman" w:eastAsia="Times New Roman" w:hAnsi="Times New Roman" w:cs="Times New Roman"/>
          <w:sz w:val="24"/>
          <w:szCs w:val="24"/>
          <w:lang w:eastAsia="ru-RU"/>
        </w:rPr>
        <w:lastRenderedPageBreak/>
        <w:t>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Arial" w:eastAsia="Times New Roman" w:hAnsi="Arial" w:cs="Arial"/>
          <w:b/>
          <w:bCs/>
          <w:sz w:val="24"/>
          <w:szCs w:val="24"/>
          <w:lang w:eastAsia="ru-RU"/>
        </w:rPr>
        <w:t>Статья 6. Меры по профилактике коррупции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2) антикоррупционная экспертиза правовых актов и их проектов;</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(п. 2.1 введен Федеральным законом от 21.11.2011 N 329-ФЗ)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w:t>
      </w:r>
      <w:r w:rsidRPr="00635942">
        <w:rPr>
          <w:rFonts w:ascii="Times New Roman" w:eastAsia="Times New Roman" w:hAnsi="Times New Roman" w:cs="Times New Roman"/>
          <w:sz w:val="24"/>
          <w:szCs w:val="24"/>
          <w:lang w:eastAsia="ru-RU"/>
        </w:rPr>
        <w:lastRenderedPageBreak/>
        <w:t>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Федеральных законов от 21.11.2011 N 329-ФЗ, от 03.12.2012 N 231-ФЗ)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Arial" w:eastAsia="Times New Roman" w:hAnsi="Arial" w:cs="Arial"/>
          <w:b/>
          <w:bCs/>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(п. 6 в ред. Федерального закона от 21.11.2011 N 329-ФЗ)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8) обеспечение независимости средств массовой информации;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lastRenderedPageBreak/>
        <w:t>11) совершенствование порядка прохождения государственной и муниципальной службы;</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Федерального закона от 28.12.2013 N 396-ФЗ)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17) усиление контроля за решением вопросов, содержащихся в обращениях граждан и юридических лиц;</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Arial" w:eastAsia="Times New Roman" w:hAnsi="Arial" w:cs="Arial"/>
          <w:b/>
          <w:bCs/>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5942" w:rsidRPr="00635942" w:rsidRDefault="00635942" w:rsidP="00635942">
      <w:pPr>
        <w:spacing w:after="0" w:line="240" w:lineRule="auto"/>
        <w:ind w:firstLine="540"/>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(введена Федеральным законом от 07.05.2013 N 102-ФЗ)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Федерального закона от 03.04.2017 N 64-ФЗ)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 лицам, замещающим (занимающим):</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а) государственные должности Российской Федерации;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lastRenderedPageBreak/>
        <w:t>б) должности первого заместителя и заместителей Генерального прокурора Российской Федерации;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в) должности членов Совета директоров Центрального банка Российской Федерации;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г) государственные должности субъектов Российской Федерации;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Федерального закона от 03.07.2016 N 236-ФЗ)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Федерального закона от 03.11.2015 N 303-ФЗ)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(пп. "и" введен Федеральным законом от 22.12.2014 N 431-ФЗ; в ред. Федерального закона от 03.07.2016 N 236-ФЗ)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(п. 1.1 введен Федеральным законом от 03.11.2015 N 303-ФЗ)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2) супругам и несовершеннолетним детям лиц, указанных в подпунктах "а" - "з" пункта 1 и пункте 1.1 настоящей части;</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Федеральных законов от 22.12.2014 N 431-ФЗ, от 03.11.2015 N 303-ФЗ)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3) иным лицам в случаях, предусмотренных федеральными законами.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1.1. Понятие "иностранные финансовые инструменты" используется в части 1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(часть 1.1 введена Федеральным законом от 28.12.2016 N 505-ФЗ)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lastRenderedPageBreak/>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Федеральных законов от 22.12.2014 N 431-ФЗ, от 03.07.2016 N 236-ФЗ)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Arial" w:eastAsia="Times New Roman" w:hAnsi="Arial" w:cs="Arial"/>
          <w:b/>
          <w:bCs/>
          <w:sz w:val="24"/>
          <w:szCs w:val="24"/>
          <w:lang w:eastAsia="ru-RU"/>
        </w:rPr>
        <w:t>Статья 8. Представление сведений о доходах, об имуществе и обязательствах имущественного характера</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Федерального закона от 03.12.2012 N 231-ФЗ)</w:t>
      </w:r>
    </w:p>
    <w:p w:rsidR="00635942" w:rsidRPr="00635942" w:rsidRDefault="00635942" w:rsidP="00635942">
      <w:pPr>
        <w:spacing w:after="0" w:line="240" w:lineRule="auto"/>
        <w:ind w:firstLine="540"/>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Федерального закона от 21.11.2011 N 329-ФЗ)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 граждане, претендующие на замещение должностей государственной службы;</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(п. 1 в ред. Федерального закона от 22.12.2014 N 431-ФЗ)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(п. 1.1 введен Федеральным законом от 03.12.2012 N 231-ФЗ)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(п. 1.2 введен Федеральным законом от 22.12.2014 N 431-ФЗ)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Федерального закона от 03.07.2016 N 236-ФЗ)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(п. 2.1 введен Федеральным законом от 04.06.2018 N 133-ФЗ)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xml:space="preserve">3) граждане, претендующие на замещение отдельных должностей, включенных в перечни, установленные федеральными государственными органами, на основании </w:t>
      </w:r>
      <w:r w:rsidRPr="00635942">
        <w:rPr>
          <w:rFonts w:ascii="Times New Roman" w:eastAsia="Times New Roman" w:hAnsi="Times New Roman" w:cs="Times New Roman"/>
          <w:sz w:val="24"/>
          <w:szCs w:val="24"/>
          <w:lang w:eastAsia="ru-RU"/>
        </w:rPr>
        <w:lastRenderedPageBreak/>
        <w:t>трудового договора в организациях, создаваемых для выполнения задач, поставленных перед федеральными государственными органами;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3.1) граждане, претендующие на замещение должностей руководителей государственных (муниципальных) учреждений;</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(п. 3.1 введен Федеральным законом от 29.12.2012 N 280-ФЗ)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(п. 3.2 введен Федеральным законом от 22.12.2014 N 431-ФЗ)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4) лица, замещающие должности, указанные в пунктах 1.1 - 3.1 настоящей части.</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(п. 4 в ред. Федерального закона от 22.12.2014 N 431-ФЗ)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(часть 1.1 введена Федеральным законом от 03.04.2017 N 64-ФЗ)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(часть 1.2 введена Федеральным законом от 03.04.2017 N 64-ФЗ)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Федерального закона от 03.12.2012 N 231-ФЗ)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Федеральных законов от 03.04.2017 N 64-ФЗ, от 04.06.2018 N 133-ФЗ)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w:t>
      </w:r>
      <w:r w:rsidRPr="00635942">
        <w:rPr>
          <w:rFonts w:ascii="Times New Roman" w:eastAsia="Times New Roman" w:hAnsi="Times New Roman" w:cs="Times New Roman"/>
          <w:sz w:val="24"/>
          <w:szCs w:val="24"/>
          <w:lang w:eastAsia="ru-RU"/>
        </w:rPr>
        <w:lastRenderedPageBreak/>
        <w:t>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Федерального закона от 03.04.2017 N 64-ФЗ)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Федерального закона от 03.04.2017 N 64-ФЗ)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6. 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Федеральных законов от 03.12.2012 N 231-ФЗ, от 28.11.2015 N 354-ФЗ, от 03.07.2016 N 236-ФЗ, от 04.06.2018 N 133-ФЗ)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(часть 7 в ред. Федерального закона от 03.04.2017 N 64-ФЗ)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w:t>
      </w:r>
      <w:r w:rsidRPr="00635942">
        <w:rPr>
          <w:rFonts w:ascii="Times New Roman" w:eastAsia="Times New Roman" w:hAnsi="Times New Roman" w:cs="Times New Roman"/>
          <w:sz w:val="24"/>
          <w:szCs w:val="24"/>
          <w:lang w:eastAsia="ru-RU"/>
        </w:rPr>
        <w:lastRenderedPageBreak/>
        <w:t>обязательствах имущественного характера указанных лиц определяются Президентом Российской Федерации.</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(часть 7.1 введена Федеральным законом от 29.12.2012 N 280-ФЗ)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Федеральных законов от 03.12.2012 N 231-ФЗ, от 29.12.2012 N 280-ФЗ, от 03.07.2016 N 236-ФЗ, от 04.06.2018 N 133-ФЗ)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Федеральных законов от 03.12.2012 N 231-ФЗ, от 29.12.2012 N 280-ФЗ, от 03.07.2016 N 236-ФЗ, от 04.06.2018 N 133-ФЗ)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Arial" w:eastAsia="Times New Roman" w:hAnsi="Arial" w:cs="Arial"/>
          <w:b/>
          <w:bCs/>
          <w:sz w:val="24"/>
          <w:szCs w:val="24"/>
          <w:lang w:eastAsia="ru-RU"/>
        </w:rPr>
        <w:t>Статья 8.1. Представление сведений о расходах</w:t>
      </w:r>
    </w:p>
    <w:p w:rsidR="00635942" w:rsidRPr="00635942" w:rsidRDefault="00635942" w:rsidP="00635942">
      <w:pPr>
        <w:spacing w:after="0" w:line="240" w:lineRule="auto"/>
        <w:ind w:firstLine="540"/>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(введена Федеральным законом от 03.12.2012 N 231-ФЗ)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r w:rsidRPr="00635942">
        <w:rPr>
          <w:rFonts w:ascii="Times New Roman" w:eastAsia="Times New Roman" w:hAnsi="Times New Roman" w:cs="Times New Roman"/>
          <w:sz w:val="24"/>
          <w:szCs w:val="24"/>
          <w:lang w:eastAsia="ru-RU"/>
        </w:rPr>
        <w:lastRenderedPageBreak/>
        <w:t>законом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Федерального закона от 03.04.2017 N 64-ФЗ)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Федерального закона от 03.04.2017 N 64-ФЗ)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Федеральных законов от 03.07.2016 N 236-ФЗ, от 04.06.2018 N 133-ФЗ)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Федеральных законов от 22.12.2014 N 431-ФЗ, от 05.10.2015 N 285-ФЗ, от 03.07.2016 N 236-ФЗ, от 03.04.2017 N 64-ФЗ, от 04.06.2018 N 133-ФЗ)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lastRenderedPageBreak/>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Arial" w:eastAsia="Times New Roman" w:hAnsi="Arial" w:cs="Arial"/>
          <w:b/>
          <w:bCs/>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Arial" w:eastAsia="Times New Roman" w:hAnsi="Arial" w:cs="Arial"/>
          <w:b/>
          <w:bCs/>
          <w:sz w:val="24"/>
          <w:szCs w:val="24"/>
          <w:lang w:eastAsia="ru-RU"/>
        </w:rPr>
        <w:t>Статья 10. Конфликт интересов</w:t>
      </w:r>
    </w:p>
    <w:p w:rsidR="00635942" w:rsidRPr="00635942" w:rsidRDefault="00635942" w:rsidP="00635942">
      <w:pPr>
        <w:spacing w:after="0" w:line="240" w:lineRule="auto"/>
        <w:ind w:firstLine="540"/>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Федерального закона от 05.10.2015 N 285-ФЗ)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3. Обязанность принимать меры по предотвращению и урегулированию конфликта интересов возлагается:</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lastRenderedPageBreak/>
        <w:t>1) на государственных и муниципальных служащих;</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Федерального закона от 04.06.2018 N 133-ФЗ)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4) на иные категории лиц в случаях, предусмотренных федеральными законами.</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(часть 3 введена Федеральным законом от 03.04.2017 N 64-ФЗ)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Arial" w:eastAsia="Times New Roman" w:hAnsi="Arial" w:cs="Arial"/>
          <w:b/>
          <w:bCs/>
          <w:sz w:val="24"/>
          <w:szCs w:val="24"/>
          <w:lang w:eastAsia="ru-RU"/>
        </w:rPr>
        <w:t>Статья 11. Порядок предотвращения и урегулирования конфликта интересов</w:t>
      </w:r>
    </w:p>
    <w:p w:rsidR="00635942" w:rsidRPr="00635942" w:rsidRDefault="00635942" w:rsidP="00635942">
      <w:pPr>
        <w:spacing w:after="0" w:line="240" w:lineRule="auto"/>
        <w:ind w:firstLine="540"/>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Федерального закона от 05.10.2015 N 285-ФЗ)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xml:space="preserve">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w:t>
      </w:r>
      <w:r w:rsidRPr="00635942">
        <w:rPr>
          <w:rFonts w:ascii="Times New Roman" w:eastAsia="Times New Roman" w:hAnsi="Times New Roman" w:cs="Times New Roman"/>
          <w:sz w:val="24"/>
          <w:szCs w:val="24"/>
          <w:lang w:eastAsia="ru-RU"/>
        </w:rPr>
        <w:lastRenderedPageBreak/>
        <w:t>капиталах организаций) в доверительное управление в соответствии с гражданским законодательством.</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Arial" w:eastAsia="Times New Roman" w:hAnsi="Arial" w:cs="Arial"/>
          <w:b/>
          <w:bCs/>
          <w:sz w:val="24"/>
          <w:szCs w:val="24"/>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Федеральных законов от 03.12.2012 N 231-ФЗ, от 03.07.2016 N 236-ФЗ, от 04.06.2018 N 133-ФЗ)</w:t>
      </w:r>
    </w:p>
    <w:p w:rsidR="00635942" w:rsidRPr="00635942" w:rsidRDefault="00635942" w:rsidP="00635942">
      <w:pPr>
        <w:spacing w:after="0" w:line="240" w:lineRule="auto"/>
        <w:ind w:firstLine="540"/>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(введена Федеральным законом от 21.11.2011 N 329-ФЗ)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Федеральных законов от 03.12.2012 N 231-ФЗ, от 05.10.2015 N 285-ФЗ, от 03.07.2016 N 236-ФЗ, от 04.06.2018 N 133-ФЗ)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rPr>
          <w:rFonts w:ascii="Verdana" w:eastAsia="Times New Roman" w:hAnsi="Verdana" w:cs="Times New Roman"/>
          <w:color w:val="392C69"/>
          <w:sz w:val="21"/>
          <w:szCs w:val="21"/>
          <w:lang w:eastAsia="ru-RU"/>
        </w:rPr>
      </w:pPr>
      <w:r w:rsidRPr="00635942">
        <w:rPr>
          <w:rFonts w:ascii="Times New Roman" w:eastAsia="Times New Roman" w:hAnsi="Times New Roman" w:cs="Times New Roman"/>
          <w:color w:val="392C69"/>
          <w:sz w:val="24"/>
          <w:szCs w:val="24"/>
          <w:lang w:eastAsia="ru-RU"/>
        </w:rPr>
        <w:t>КонсультантПлюс: примечание.</w:t>
      </w:r>
    </w:p>
    <w:p w:rsidR="00635942" w:rsidRPr="00635942" w:rsidRDefault="00635942" w:rsidP="00635942">
      <w:pPr>
        <w:spacing w:after="192" w:line="240" w:lineRule="auto"/>
        <w:rPr>
          <w:rFonts w:ascii="Verdana" w:eastAsia="Times New Roman" w:hAnsi="Verdana" w:cs="Times New Roman"/>
          <w:color w:val="392C69"/>
          <w:sz w:val="21"/>
          <w:szCs w:val="21"/>
          <w:lang w:eastAsia="ru-RU"/>
        </w:rPr>
      </w:pPr>
      <w:r w:rsidRPr="00635942">
        <w:rPr>
          <w:rFonts w:ascii="Times New Roman" w:eastAsia="Times New Roman" w:hAnsi="Times New Roman" w:cs="Times New Roman"/>
          <w:color w:val="392C69"/>
          <w:sz w:val="24"/>
          <w:szCs w:val="24"/>
          <w:lang w:eastAsia="ru-RU"/>
        </w:rPr>
        <w:t>О разъяснении положений статьи 12 см. письмо Минтруда России от 30.12.2013 N 18-2/4074.</w:t>
      </w:r>
    </w:p>
    <w:p w:rsidR="00635942" w:rsidRPr="00635942" w:rsidRDefault="00635942" w:rsidP="00635942">
      <w:pPr>
        <w:spacing w:after="0" w:line="240" w:lineRule="auto"/>
        <w:rPr>
          <w:rFonts w:ascii="Verdana" w:eastAsia="Times New Roman" w:hAnsi="Verdana" w:cs="Times New Roman"/>
          <w:color w:val="392C69"/>
          <w:sz w:val="21"/>
          <w:szCs w:val="21"/>
          <w:lang w:eastAsia="ru-RU"/>
        </w:rPr>
      </w:pPr>
      <w:r w:rsidRPr="00635942">
        <w:rPr>
          <w:rFonts w:ascii="Times New Roman" w:eastAsia="Times New Roman" w:hAnsi="Times New Roman" w:cs="Times New Roman"/>
          <w:color w:val="392C69"/>
          <w:sz w:val="24"/>
          <w:szCs w:val="24"/>
          <w:lang w:eastAsia="ru-RU"/>
        </w:rPr>
        <w:t>КонсультантПлюс: примечание.</w:t>
      </w:r>
    </w:p>
    <w:p w:rsidR="00635942" w:rsidRPr="00635942" w:rsidRDefault="00635942" w:rsidP="00635942">
      <w:pPr>
        <w:spacing w:after="96" w:line="240" w:lineRule="auto"/>
        <w:rPr>
          <w:rFonts w:ascii="Verdana" w:eastAsia="Times New Roman" w:hAnsi="Verdana" w:cs="Times New Roman"/>
          <w:color w:val="392C69"/>
          <w:sz w:val="21"/>
          <w:szCs w:val="21"/>
          <w:lang w:eastAsia="ru-RU"/>
        </w:rPr>
      </w:pPr>
      <w:r w:rsidRPr="00635942">
        <w:rPr>
          <w:rFonts w:ascii="Times New Roman" w:eastAsia="Times New Roman" w:hAnsi="Times New Roman" w:cs="Times New Roman"/>
          <w:color w:val="392C69"/>
          <w:sz w:val="24"/>
          <w:szCs w:val="24"/>
          <w:lang w:eastAsia="ru-RU"/>
        </w:rPr>
        <w:t>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Методические рекомендации.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Arial" w:eastAsia="Times New Roman" w:hAnsi="Arial" w:cs="Arial"/>
          <w:b/>
          <w:bCs/>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Федерального закона от 21.11.2011 N 329-ФЗ)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lastRenderedPageBreak/>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(часть 1 в ред. Федерального закона от 21.11.2011 N 329-ФЗ)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(часть 1.1 в ред. Федерального закона от 03.08.2018 N 307-ФЗ)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Федерального закона от 21.11.2011 N 329-ФЗ)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Федерального закона от 21.11.2011 N 329-ФЗ)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Федерального закона от 21.11.2011 N 329-ФЗ)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xml:space="preserve">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w:t>
      </w:r>
      <w:r w:rsidRPr="00635942">
        <w:rPr>
          <w:rFonts w:ascii="Times New Roman" w:eastAsia="Times New Roman" w:hAnsi="Times New Roman" w:cs="Times New Roman"/>
          <w:sz w:val="24"/>
          <w:szCs w:val="24"/>
          <w:lang w:eastAsia="ru-RU"/>
        </w:rPr>
        <w:lastRenderedPageBreak/>
        <w:t>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(часть 6 введена Федеральным законом от 21.11.2011 N 329-ФЗ)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Arial" w:eastAsia="Times New Roman" w:hAnsi="Arial" w:cs="Arial"/>
          <w:b/>
          <w:bCs/>
          <w:sz w:val="24"/>
          <w:szCs w:val="24"/>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35942" w:rsidRPr="00635942" w:rsidRDefault="00635942" w:rsidP="00635942">
      <w:pPr>
        <w:spacing w:after="0" w:line="240" w:lineRule="auto"/>
        <w:ind w:firstLine="540"/>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(введена Федеральным законом от 21.11.2011 N 329-ФЗ)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Федерального закона от 30.09.2013 N 261-ФЗ)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2) участвовать в управлении коммерческой организацией или некоммерческой организацией, за исключением следующих случаев:</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Федерального закона от 30.10.2018 N 382-ФЗ)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xml:space="preserve">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w:t>
      </w:r>
      <w:r w:rsidRPr="00635942">
        <w:rPr>
          <w:rFonts w:ascii="Times New Roman" w:eastAsia="Times New Roman" w:hAnsi="Times New Roman" w:cs="Times New Roman"/>
          <w:sz w:val="24"/>
          <w:szCs w:val="24"/>
          <w:lang w:eastAsia="ru-RU"/>
        </w:rPr>
        <w:lastRenderedPageBreak/>
        <w:t>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д) иных случаев, предусмотренных федеральными законами;</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(п. 2 в ред. Федерального закона от 03.08.2018 N 307-ФЗ)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2.1) заниматься предпринимательской деятельностью лично или через доверенных лиц;</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(п. 2.1 введен Федеральным законом от 03.08.2018 N 307-ФЗ)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w:t>
      </w:r>
      <w:r w:rsidRPr="00635942">
        <w:rPr>
          <w:rFonts w:ascii="Times New Roman" w:eastAsia="Times New Roman" w:hAnsi="Times New Roman" w:cs="Times New Roman"/>
          <w:sz w:val="24"/>
          <w:szCs w:val="24"/>
          <w:lang w:eastAsia="ru-RU"/>
        </w:rPr>
        <w:lastRenderedPageBreak/>
        <w:t>государств, международных организаций, политических партий, иных общественных объединений и других организаций;</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(часть 3.1 введена Федеральным законом от 03.11.2015 N 303-ФЗ)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Федерального закона от 03.11.2015 N 303-ФЗ)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(часть 4.1 введена Федеральным законом от 05.10.2015 N 285-ФЗ; в ред. Федерального закона от 03.11.2015 N 303-ФЗ)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(часть 4.2 введена Федеральным законом от 03.04.2017 N 64-ФЗ)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w:t>
      </w:r>
      <w:r w:rsidRPr="00635942">
        <w:rPr>
          <w:rFonts w:ascii="Times New Roman" w:eastAsia="Times New Roman" w:hAnsi="Times New Roman" w:cs="Times New Roman"/>
          <w:sz w:val="24"/>
          <w:szCs w:val="24"/>
          <w:lang w:eastAsia="ru-RU"/>
        </w:rPr>
        <w:lastRenderedPageBreak/>
        <w:t>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(часть 4.3 введена Федеральным законом от 03.04.2017 N 64-ФЗ)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(часть 4.4 введена Федеральным законом от 03.04.2017 N 64-ФЗ)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4.5. 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(часть 4.5 введена Федеральным законом от 03.04.2017 N 64-ФЗ)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Федеральных законов от 05.10.2015 N 285-ФЗ, от 03.11.2015 N 303-ФЗ)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(часть 6 введена Федеральным законом от 30.10.2018 N 382-ФЗ)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Arial" w:eastAsia="Times New Roman" w:hAnsi="Arial" w:cs="Arial"/>
          <w:b/>
          <w:bCs/>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35942" w:rsidRPr="00635942" w:rsidRDefault="00635942" w:rsidP="00635942">
      <w:pPr>
        <w:spacing w:after="0" w:line="240" w:lineRule="auto"/>
        <w:ind w:firstLine="540"/>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(введена Федеральным законом от 21.11.2011 N 329-ФЗ)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w:t>
      </w:r>
      <w:r w:rsidRPr="00635942">
        <w:rPr>
          <w:rFonts w:ascii="Times New Roman" w:eastAsia="Times New Roman" w:hAnsi="Times New Roman" w:cs="Times New Roman"/>
          <w:sz w:val="24"/>
          <w:szCs w:val="24"/>
          <w:lang w:eastAsia="ru-RU"/>
        </w:rPr>
        <w:lastRenderedPageBreak/>
        <w:t>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Arial" w:eastAsia="Times New Roman" w:hAnsi="Arial" w:cs="Arial"/>
          <w:b/>
          <w:bCs/>
          <w:sz w:val="24"/>
          <w:szCs w:val="24"/>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Федерального закона от 05.10.2015 N 285-ФЗ)</w:t>
      </w:r>
    </w:p>
    <w:p w:rsidR="00635942" w:rsidRPr="00635942" w:rsidRDefault="00635942" w:rsidP="00635942">
      <w:pPr>
        <w:spacing w:after="0" w:line="240" w:lineRule="auto"/>
        <w:ind w:firstLine="540"/>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(введена Федеральным законом от 21.11.2011 N 329-ФЗ)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Федеральных законов от 05.10.2015 N 285-ФЗ, от 03.07.2016 N 236-ФЗ)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(часть 2 введена Федеральным законом от 03.12.2012 N 231-ФЗ)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(часть 3 введена Федеральным законом от 04.06.2018 N 133-ФЗ)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Arial" w:eastAsia="Times New Roman" w:hAnsi="Arial" w:cs="Arial"/>
          <w:b/>
          <w:bCs/>
          <w:sz w:val="24"/>
          <w:szCs w:val="24"/>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Федерального закона от 03.07.2016 N 236-ФЗ)</w:t>
      </w:r>
    </w:p>
    <w:p w:rsidR="00635942" w:rsidRPr="00635942" w:rsidRDefault="00635942" w:rsidP="00635942">
      <w:pPr>
        <w:spacing w:after="0" w:line="240" w:lineRule="auto"/>
        <w:ind w:firstLine="540"/>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(введена Федеральным законом от 21.11.2011 N 329-ФЗ)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w:t>
      </w:r>
      <w:r w:rsidRPr="00635942">
        <w:rPr>
          <w:rFonts w:ascii="Times New Roman" w:eastAsia="Times New Roman" w:hAnsi="Times New Roman" w:cs="Times New Roman"/>
          <w:sz w:val="24"/>
          <w:szCs w:val="24"/>
          <w:lang w:eastAsia="ru-RU"/>
        </w:rPr>
        <w:lastRenderedPageBreak/>
        <w:t>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Федеральных законов от 05.10.2015 N 285-ФЗ, от 03.07.2016 N 236-ФЗ)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Arial" w:eastAsia="Times New Roman" w:hAnsi="Arial" w:cs="Arial"/>
          <w:b/>
          <w:bCs/>
          <w:sz w:val="24"/>
          <w:szCs w:val="24"/>
          <w:lang w:eastAsia="ru-RU"/>
        </w:rPr>
        <w:t>Статья 12.5. Установление иных запретов, ограничений, обязательств и правил служебного поведения</w:t>
      </w:r>
    </w:p>
    <w:p w:rsidR="00635942" w:rsidRPr="00635942" w:rsidRDefault="00635942" w:rsidP="00635942">
      <w:pPr>
        <w:spacing w:after="0" w:line="240" w:lineRule="auto"/>
        <w:ind w:firstLine="540"/>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(введена Федеральным законом от 21.11.2011 N 329-ФЗ)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Федеральных законов от 15.02.2016 N 24-ФЗ, от 03.07.2016 N 236-ФЗ)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(часть 2 введена Федеральным законом от 03.12.2012 N 231-ФЗ)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(часть 3 введена Федеральным законом от 04.06.2018 N 133-ФЗ)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Arial" w:eastAsia="Times New Roman" w:hAnsi="Arial" w:cs="Arial"/>
          <w:b/>
          <w:bCs/>
          <w:sz w:val="24"/>
          <w:szCs w:val="24"/>
          <w:lang w:eastAsia="ru-RU"/>
        </w:rPr>
        <w:t>Статья 13. Ответственность физических лиц за коррупционные правонарушения</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Arial" w:eastAsia="Times New Roman" w:hAnsi="Arial" w:cs="Arial"/>
          <w:b/>
          <w:bCs/>
          <w:sz w:val="24"/>
          <w:szCs w:val="24"/>
          <w:lang w:eastAsia="ru-RU"/>
        </w:rPr>
        <w:t xml:space="preserve">Статья 13.1. Увольнение (освобождение от должности) лиц, замещающих государственные должности Российской Федерации, </w:t>
      </w:r>
      <w:r w:rsidRPr="00635942">
        <w:rPr>
          <w:rFonts w:ascii="Arial" w:eastAsia="Times New Roman" w:hAnsi="Arial" w:cs="Arial"/>
          <w:b/>
          <w:bCs/>
          <w:sz w:val="24"/>
          <w:szCs w:val="24"/>
          <w:lang w:eastAsia="ru-RU"/>
        </w:rPr>
        <w:lastRenderedPageBreak/>
        <w:t>государственные должности субъектов Российской Федерации, муниципальные должности, в связи с утратой доверия</w:t>
      </w:r>
    </w:p>
    <w:p w:rsidR="00635942" w:rsidRPr="00635942" w:rsidRDefault="00635942" w:rsidP="00635942">
      <w:pPr>
        <w:spacing w:after="0" w:line="240" w:lineRule="auto"/>
        <w:ind w:firstLine="540"/>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(введена Федеральным законом от 21.11.2011 N 329-ФЗ)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4) осуществления лицом предпринимательской деятельности;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(часть 3 введена Федеральным законом от 01.07.2017 N 132-ФЗ)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Arial" w:eastAsia="Times New Roman" w:hAnsi="Arial" w:cs="Arial"/>
          <w:b/>
          <w:bCs/>
          <w:sz w:val="24"/>
          <w:szCs w:val="24"/>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Федеральных законов от 03.07.2016 N 236-ФЗ, от 04.06.2018 N 133-ФЗ)</w:t>
      </w:r>
    </w:p>
    <w:p w:rsidR="00635942" w:rsidRPr="00635942" w:rsidRDefault="00635942" w:rsidP="00635942">
      <w:pPr>
        <w:spacing w:after="0" w:line="240" w:lineRule="auto"/>
        <w:ind w:firstLine="540"/>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lastRenderedPageBreak/>
        <w:t>(введена Федеральным законом от 03.12.2012 N 231-ФЗ)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Федеральных законов от 03.07.2016 N 236-ФЗ, от 04.06.2018 N 133-ФЗ)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(часть 2 введена Федеральным законом от 01.07.2017 N 132-ФЗ)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Arial" w:eastAsia="Times New Roman" w:hAnsi="Arial" w:cs="Arial"/>
          <w:b/>
          <w:bCs/>
          <w:sz w:val="24"/>
          <w:szCs w:val="24"/>
          <w:lang w:eastAsia="ru-RU"/>
        </w:rPr>
        <w:t>Статья 13.3. Обязанность организаций принимать меры по предупреждению коррупции</w:t>
      </w:r>
    </w:p>
    <w:p w:rsidR="00635942" w:rsidRPr="00635942" w:rsidRDefault="00635942" w:rsidP="00635942">
      <w:pPr>
        <w:spacing w:after="0" w:line="240" w:lineRule="auto"/>
        <w:ind w:firstLine="540"/>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(введена Федеральным законом от 03.12.2012 N 231-ФЗ)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5) предотвращение и урегулирование конфликта интересов;</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Arial" w:eastAsia="Times New Roman" w:hAnsi="Arial" w:cs="Arial"/>
          <w:b/>
          <w:bCs/>
          <w:sz w:val="24"/>
          <w:szCs w:val="24"/>
          <w:lang w:eastAsia="ru-RU"/>
        </w:rPr>
        <w:t>Статья 13.4. Осуществление проверок уполномоченным подразделением Администрации Президента Российской Федерации</w:t>
      </w:r>
    </w:p>
    <w:p w:rsidR="00635942" w:rsidRPr="00635942" w:rsidRDefault="00635942" w:rsidP="00635942">
      <w:pPr>
        <w:spacing w:after="0" w:line="240" w:lineRule="auto"/>
        <w:ind w:firstLine="540"/>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lastRenderedPageBreak/>
        <w:t>(введена Федеральным законом от 07.05.2013 N 102-ФЗ)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635942" w:rsidRPr="00635942" w:rsidRDefault="00635942" w:rsidP="00635942">
      <w:pPr>
        <w:spacing w:after="0" w:line="240" w:lineRule="auto"/>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Федерального закона от 03.11.2015 N 303-ФЗ)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Arial" w:eastAsia="Times New Roman" w:hAnsi="Arial" w:cs="Arial"/>
          <w:b/>
          <w:bCs/>
          <w:sz w:val="24"/>
          <w:szCs w:val="24"/>
          <w:lang w:eastAsia="ru-RU"/>
        </w:rPr>
        <w:t>Статья 14. Ответственность юридических лиц за коррупционные правонарушения</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Arial" w:eastAsia="Times New Roman" w:hAnsi="Arial" w:cs="Arial"/>
          <w:b/>
          <w:bCs/>
          <w:sz w:val="24"/>
          <w:szCs w:val="24"/>
          <w:lang w:eastAsia="ru-RU"/>
        </w:rPr>
        <w:t>Статья 15. Реестр лиц, уволенных в связи с утратой доверия</w:t>
      </w:r>
    </w:p>
    <w:p w:rsidR="00635942" w:rsidRPr="00635942" w:rsidRDefault="00635942" w:rsidP="00635942">
      <w:pPr>
        <w:spacing w:after="0" w:line="240" w:lineRule="auto"/>
        <w:ind w:firstLine="540"/>
        <w:jc w:val="both"/>
        <w:rPr>
          <w:rFonts w:ascii="Verdana" w:eastAsia="Times New Roman" w:hAnsi="Verdana" w:cs="Times New Roman"/>
          <w:color w:val="828282"/>
          <w:sz w:val="21"/>
          <w:szCs w:val="21"/>
          <w:lang w:eastAsia="ru-RU"/>
        </w:rPr>
      </w:pPr>
      <w:r w:rsidRPr="00635942">
        <w:rPr>
          <w:rFonts w:ascii="Times New Roman" w:eastAsia="Times New Roman" w:hAnsi="Times New Roman" w:cs="Times New Roman"/>
          <w:color w:val="828282"/>
          <w:sz w:val="24"/>
          <w:szCs w:val="24"/>
          <w:lang w:eastAsia="ru-RU"/>
        </w:rPr>
        <w:t>(в ред. Федерального закона от 28.12.2017 N 423-ФЗ)</w:t>
      </w:r>
    </w:p>
    <w:p w:rsidR="00635942" w:rsidRPr="00635942" w:rsidRDefault="00635942" w:rsidP="00635942">
      <w:pPr>
        <w:spacing w:after="0" w:line="240" w:lineRule="auto"/>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lastRenderedPageBreak/>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635942" w:rsidRPr="00635942" w:rsidRDefault="00635942" w:rsidP="00635942">
      <w:pPr>
        <w:spacing w:after="0" w:line="240" w:lineRule="auto"/>
        <w:jc w:val="right"/>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Президент</w:t>
      </w:r>
    </w:p>
    <w:p w:rsidR="00635942" w:rsidRPr="00635942" w:rsidRDefault="00635942" w:rsidP="00635942">
      <w:pPr>
        <w:spacing w:after="0" w:line="240" w:lineRule="auto"/>
        <w:jc w:val="right"/>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Российской Федерации</w:t>
      </w:r>
    </w:p>
    <w:p w:rsidR="00635942" w:rsidRPr="00635942" w:rsidRDefault="00635942" w:rsidP="00635942">
      <w:pPr>
        <w:spacing w:after="0" w:line="240" w:lineRule="auto"/>
        <w:jc w:val="right"/>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Д.МЕДВЕДЕВ</w:t>
      </w:r>
    </w:p>
    <w:p w:rsidR="00635942" w:rsidRPr="00635942" w:rsidRDefault="00635942" w:rsidP="00635942">
      <w:pPr>
        <w:spacing w:after="0" w:line="240" w:lineRule="auto"/>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Москва, Кремль</w:t>
      </w:r>
    </w:p>
    <w:p w:rsidR="00635942" w:rsidRPr="00635942" w:rsidRDefault="00635942" w:rsidP="00635942">
      <w:pPr>
        <w:spacing w:after="0" w:line="240" w:lineRule="auto"/>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25 декабря 2008 года</w:t>
      </w:r>
    </w:p>
    <w:p w:rsidR="00635942" w:rsidRPr="00635942" w:rsidRDefault="00635942" w:rsidP="00635942">
      <w:pPr>
        <w:spacing w:after="0" w:line="240" w:lineRule="auto"/>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N 273-ФЗ</w:t>
      </w:r>
    </w:p>
    <w:p w:rsidR="00635942" w:rsidRPr="00635942" w:rsidRDefault="00635942" w:rsidP="00635942">
      <w:pPr>
        <w:spacing w:after="0" w:line="240" w:lineRule="auto"/>
        <w:ind w:firstLine="540"/>
        <w:jc w:val="both"/>
        <w:rPr>
          <w:rFonts w:ascii="Verdana" w:eastAsia="Times New Roman" w:hAnsi="Verdana" w:cs="Times New Roman"/>
          <w:sz w:val="21"/>
          <w:szCs w:val="21"/>
          <w:lang w:eastAsia="ru-RU"/>
        </w:rPr>
      </w:pPr>
      <w:r w:rsidRPr="00635942">
        <w:rPr>
          <w:rFonts w:ascii="Times New Roman" w:eastAsia="Times New Roman" w:hAnsi="Times New Roman" w:cs="Times New Roman"/>
          <w:sz w:val="24"/>
          <w:szCs w:val="24"/>
          <w:lang w:eastAsia="ru-RU"/>
        </w:rPr>
        <w:t> </w:t>
      </w:r>
    </w:p>
    <w:p w:rsidR="00BC02DF" w:rsidRDefault="00BC02DF"/>
    <w:sectPr w:rsidR="00BC02DF" w:rsidSect="00BC02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35942"/>
    <w:rsid w:val="00635942"/>
    <w:rsid w:val="00906754"/>
    <w:rsid w:val="00BB0346"/>
    <w:rsid w:val="00BC02DF"/>
    <w:rsid w:val="00EF1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2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3542406">
      <w:bodyDiv w:val="1"/>
      <w:marLeft w:val="0"/>
      <w:marRight w:val="0"/>
      <w:marTop w:val="0"/>
      <w:marBottom w:val="0"/>
      <w:divBdr>
        <w:top w:val="none" w:sz="0" w:space="0" w:color="auto"/>
        <w:left w:val="none" w:sz="0" w:space="0" w:color="auto"/>
        <w:bottom w:val="none" w:sz="0" w:space="0" w:color="auto"/>
        <w:right w:val="none" w:sz="0" w:space="0" w:color="auto"/>
      </w:divBdr>
      <w:divsChild>
        <w:div w:id="1768229347">
          <w:marLeft w:val="0"/>
          <w:marRight w:val="0"/>
          <w:marTop w:val="120"/>
          <w:marBottom w:val="192"/>
          <w:divBdr>
            <w:top w:val="none" w:sz="0" w:space="0" w:color="auto"/>
            <w:left w:val="none" w:sz="0" w:space="0" w:color="auto"/>
            <w:bottom w:val="none" w:sz="0" w:space="0" w:color="auto"/>
            <w:right w:val="none" w:sz="0" w:space="0" w:color="auto"/>
          </w:divBdr>
          <w:divsChild>
            <w:div w:id="932009492">
              <w:marLeft w:val="0"/>
              <w:marRight w:val="0"/>
              <w:marTop w:val="0"/>
              <w:marBottom w:val="0"/>
              <w:divBdr>
                <w:top w:val="none" w:sz="0" w:space="0" w:color="auto"/>
                <w:left w:val="none" w:sz="0" w:space="0" w:color="auto"/>
                <w:bottom w:val="none" w:sz="0" w:space="0" w:color="auto"/>
                <w:right w:val="none" w:sz="0" w:space="0" w:color="auto"/>
              </w:divBdr>
              <w:divsChild>
                <w:div w:id="6532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09772">
          <w:marLeft w:val="0"/>
          <w:marRight w:val="0"/>
          <w:marTop w:val="0"/>
          <w:marBottom w:val="0"/>
          <w:divBdr>
            <w:top w:val="none" w:sz="0" w:space="0" w:color="auto"/>
            <w:left w:val="none" w:sz="0" w:space="0" w:color="auto"/>
            <w:bottom w:val="none" w:sz="0" w:space="0" w:color="auto"/>
            <w:right w:val="none" w:sz="0" w:space="0" w:color="auto"/>
          </w:divBdr>
        </w:div>
        <w:div w:id="993873930">
          <w:marLeft w:val="0"/>
          <w:marRight w:val="0"/>
          <w:marTop w:val="0"/>
          <w:marBottom w:val="0"/>
          <w:divBdr>
            <w:top w:val="none" w:sz="0" w:space="0" w:color="auto"/>
            <w:left w:val="none" w:sz="0" w:space="0" w:color="auto"/>
            <w:bottom w:val="none" w:sz="0" w:space="0" w:color="auto"/>
            <w:right w:val="none" w:sz="0" w:space="0" w:color="auto"/>
          </w:divBdr>
        </w:div>
        <w:div w:id="819809541">
          <w:marLeft w:val="0"/>
          <w:marRight w:val="0"/>
          <w:marTop w:val="0"/>
          <w:marBottom w:val="0"/>
          <w:divBdr>
            <w:top w:val="none" w:sz="0" w:space="0" w:color="auto"/>
            <w:left w:val="none" w:sz="0" w:space="0" w:color="auto"/>
            <w:bottom w:val="none" w:sz="0" w:space="0" w:color="auto"/>
            <w:right w:val="none" w:sz="0" w:space="0" w:color="auto"/>
          </w:divBdr>
        </w:div>
        <w:div w:id="1315529358">
          <w:marLeft w:val="0"/>
          <w:marRight w:val="0"/>
          <w:marTop w:val="0"/>
          <w:marBottom w:val="0"/>
          <w:divBdr>
            <w:top w:val="none" w:sz="0" w:space="0" w:color="auto"/>
            <w:left w:val="none" w:sz="0" w:space="0" w:color="auto"/>
            <w:bottom w:val="none" w:sz="0" w:space="0" w:color="auto"/>
            <w:right w:val="none" w:sz="0" w:space="0" w:color="auto"/>
          </w:divBdr>
        </w:div>
        <w:div w:id="299192992">
          <w:marLeft w:val="0"/>
          <w:marRight w:val="0"/>
          <w:marTop w:val="0"/>
          <w:marBottom w:val="0"/>
          <w:divBdr>
            <w:top w:val="none" w:sz="0" w:space="0" w:color="auto"/>
            <w:left w:val="none" w:sz="0" w:space="0" w:color="auto"/>
            <w:bottom w:val="none" w:sz="0" w:space="0" w:color="auto"/>
            <w:right w:val="none" w:sz="0" w:space="0" w:color="auto"/>
          </w:divBdr>
        </w:div>
        <w:div w:id="1489784679">
          <w:marLeft w:val="0"/>
          <w:marRight w:val="0"/>
          <w:marTop w:val="0"/>
          <w:marBottom w:val="0"/>
          <w:divBdr>
            <w:top w:val="none" w:sz="0" w:space="0" w:color="auto"/>
            <w:left w:val="none" w:sz="0" w:space="0" w:color="auto"/>
            <w:bottom w:val="none" w:sz="0" w:space="0" w:color="auto"/>
            <w:right w:val="none" w:sz="0" w:space="0" w:color="auto"/>
          </w:divBdr>
        </w:div>
        <w:div w:id="958991776">
          <w:marLeft w:val="0"/>
          <w:marRight w:val="0"/>
          <w:marTop w:val="0"/>
          <w:marBottom w:val="0"/>
          <w:divBdr>
            <w:top w:val="none" w:sz="0" w:space="0" w:color="auto"/>
            <w:left w:val="none" w:sz="0" w:space="0" w:color="auto"/>
            <w:bottom w:val="none" w:sz="0" w:space="0" w:color="auto"/>
            <w:right w:val="none" w:sz="0" w:space="0" w:color="auto"/>
          </w:divBdr>
        </w:div>
        <w:div w:id="1086535057">
          <w:marLeft w:val="0"/>
          <w:marRight w:val="0"/>
          <w:marTop w:val="0"/>
          <w:marBottom w:val="0"/>
          <w:divBdr>
            <w:top w:val="none" w:sz="0" w:space="0" w:color="auto"/>
            <w:left w:val="none" w:sz="0" w:space="0" w:color="auto"/>
            <w:bottom w:val="none" w:sz="0" w:space="0" w:color="auto"/>
            <w:right w:val="none" w:sz="0" w:space="0" w:color="auto"/>
          </w:divBdr>
        </w:div>
        <w:div w:id="568344254">
          <w:marLeft w:val="0"/>
          <w:marRight w:val="0"/>
          <w:marTop w:val="0"/>
          <w:marBottom w:val="0"/>
          <w:divBdr>
            <w:top w:val="none" w:sz="0" w:space="0" w:color="auto"/>
            <w:left w:val="none" w:sz="0" w:space="0" w:color="auto"/>
            <w:bottom w:val="none" w:sz="0" w:space="0" w:color="auto"/>
            <w:right w:val="none" w:sz="0" w:space="0" w:color="auto"/>
          </w:divBdr>
        </w:div>
        <w:div w:id="140273033">
          <w:marLeft w:val="0"/>
          <w:marRight w:val="0"/>
          <w:marTop w:val="0"/>
          <w:marBottom w:val="0"/>
          <w:divBdr>
            <w:top w:val="none" w:sz="0" w:space="0" w:color="auto"/>
            <w:left w:val="none" w:sz="0" w:space="0" w:color="auto"/>
            <w:bottom w:val="none" w:sz="0" w:space="0" w:color="auto"/>
            <w:right w:val="none" w:sz="0" w:space="0" w:color="auto"/>
          </w:divBdr>
        </w:div>
        <w:div w:id="1727339060">
          <w:marLeft w:val="0"/>
          <w:marRight w:val="0"/>
          <w:marTop w:val="0"/>
          <w:marBottom w:val="0"/>
          <w:divBdr>
            <w:top w:val="none" w:sz="0" w:space="0" w:color="auto"/>
            <w:left w:val="none" w:sz="0" w:space="0" w:color="auto"/>
            <w:bottom w:val="none" w:sz="0" w:space="0" w:color="auto"/>
            <w:right w:val="none" w:sz="0" w:space="0" w:color="auto"/>
          </w:divBdr>
        </w:div>
        <w:div w:id="1295603088">
          <w:marLeft w:val="0"/>
          <w:marRight w:val="0"/>
          <w:marTop w:val="0"/>
          <w:marBottom w:val="0"/>
          <w:divBdr>
            <w:top w:val="none" w:sz="0" w:space="0" w:color="auto"/>
            <w:left w:val="none" w:sz="0" w:space="0" w:color="auto"/>
            <w:bottom w:val="none" w:sz="0" w:space="0" w:color="auto"/>
            <w:right w:val="none" w:sz="0" w:space="0" w:color="auto"/>
          </w:divBdr>
        </w:div>
        <w:div w:id="534076107">
          <w:marLeft w:val="0"/>
          <w:marRight w:val="0"/>
          <w:marTop w:val="0"/>
          <w:marBottom w:val="0"/>
          <w:divBdr>
            <w:top w:val="none" w:sz="0" w:space="0" w:color="auto"/>
            <w:left w:val="none" w:sz="0" w:space="0" w:color="auto"/>
            <w:bottom w:val="none" w:sz="0" w:space="0" w:color="auto"/>
            <w:right w:val="none" w:sz="0" w:space="0" w:color="auto"/>
          </w:divBdr>
        </w:div>
        <w:div w:id="801773722">
          <w:marLeft w:val="0"/>
          <w:marRight w:val="0"/>
          <w:marTop w:val="0"/>
          <w:marBottom w:val="0"/>
          <w:divBdr>
            <w:top w:val="none" w:sz="0" w:space="0" w:color="auto"/>
            <w:left w:val="none" w:sz="0" w:space="0" w:color="auto"/>
            <w:bottom w:val="none" w:sz="0" w:space="0" w:color="auto"/>
            <w:right w:val="none" w:sz="0" w:space="0" w:color="auto"/>
          </w:divBdr>
        </w:div>
        <w:div w:id="1541893878">
          <w:marLeft w:val="0"/>
          <w:marRight w:val="0"/>
          <w:marTop w:val="0"/>
          <w:marBottom w:val="0"/>
          <w:divBdr>
            <w:top w:val="none" w:sz="0" w:space="0" w:color="auto"/>
            <w:left w:val="none" w:sz="0" w:space="0" w:color="auto"/>
            <w:bottom w:val="none" w:sz="0" w:space="0" w:color="auto"/>
            <w:right w:val="none" w:sz="0" w:space="0" w:color="auto"/>
          </w:divBdr>
        </w:div>
        <w:div w:id="1891259834">
          <w:marLeft w:val="0"/>
          <w:marRight w:val="0"/>
          <w:marTop w:val="0"/>
          <w:marBottom w:val="0"/>
          <w:divBdr>
            <w:top w:val="none" w:sz="0" w:space="0" w:color="auto"/>
            <w:left w:val="none" w:sz="0" w:space="0" w:color="auto"/>
            <w:bottom w:val="none" w:sz="0" w:space="0" w:color="auto"/>
            <w:right w:val="none" w:sz="0" w:space="0" w:color="auto"/>
          </w:divBdr>
        </w:div>
        <w:div w:id="1367170745">
          <w:marLeft w:val="0"/>
          <w:marRight w:val="0"/>
          <w:marTop w:val="0"/>
          <w:marBottom w:val="0"/>
          <w:divBdr>
            <w:top w:val="none" w:sz="0" w:space="0" w:color="auto"/>
            <w:left w:val="none" w:sz="0" w:space="0" w:color="auto"/>
            <w:bottom w:val="none" w:sz="0" w:space="0" w:color="auto"/>
            <w:right w:val="none" w:sz="0" w:space="0" w:color="auto"/>
          </w:divBdr>
        </w:div>
        <w:div w:id="2127119771">
          <w:marLeft w:val="0"/>
          <w:marRight w:val="0"/>
          <w:marTop w:val="0"/>
          <w:marBottom w:val="0"/>
          <w:divBdr>
            <w:top w:val="none" w:sz="0" w:space="0" w:color="auto"/>
            <w:left w:val="none" w:sz="0" w:space="0" w:color="auto"/>
            <w:bottom w:val="none" w:sz="0" w:space="0" w:color="auto"/>
            <w:right w:val="none" w:sz="0" w:space="0" w:color="auto"/>
          </w:divBdr>
        </w:div>
        <w:div w:id="1914047298">
          <w:marLeft w:val="0"/>
          <w:marRight w:val="0"/>
          <w:marTop w:val="0"/>
          <w:marBottom w:val="0"/>
          <w:divBdr>
            <w:top w:val="none" w:sz="0" w:space="0" w:color="auto"/>
            <w:left w:val="none" w:sz="0" w:space="0" w:color="auto"/>
            <w:bottom w:val="none" w:sz="0" w:space="0" w:color="auto"/>
            <w:right w:val="none" w:sz="0" w:space="0" w:color="auto"/>
          </w:divBdr>
        </w:div>
        <w:div w:id="1828475909">
          <w:marLeft w:val="0"/>
          <w:marRight w:val="0"/>
          <w:marTop w:val="0"/>
          <w:marBottom w:val="0"/>
          <w:divBdr>
            <w:top w:val="none" w:sz="0" w:space="0" w:color="auto"/>
            <w:left w:val="none" w:sz="0" w:space="0" w:color="auto"/>
            <w:bottom w:val="none" w:sz="0" w:space="0" w:color="auto"/>
            <w:right w:val="none" w:sz="0" w:space="0" w:color="auto"/>
          </w:divBdr>
        </w:div>
        <w:div w:id="1621765980">
          <w:marLeft w:val="0"/>
          <w:marRight w:val="0"/>
          <w:marTop w:val="0"/>
          <w:marBottom w:val="0"/>
          <w:divBdr>
            <w:top w:val="none" w:sz="0" w:space="0" w:color="auto"/>
            <w:left w:val="none" w:sz="0" w:space="0" w:color="auto"/>
            <w:bottom w:val="none" w:sz="0" w:space="0" w:color="auto"/>
            <w:right w:val="none" w:sz="0" w:space="0" w:color="auto"/>
          </w:divBdr>
        </w:div>
        <w:div w:id="2017727494">
          <w:marLeft w:val="0"/>
          <w:marRight w:val="0"/>
          <w:marTop w:val="0"/>
          <w:marBottom w:val="0"/>
          <w:divBdr>
            <w:top w:val="none" w:sz="0" w:space="0" w:color="auto"/>
            <w:left w:val="none" w:sz="0" w:space="0" w:color="auto"/>
            <w:bottom w:val="none" w:sz="0" w:space="0" w:color="auto"/>
            <w:right w:val="none" w:sz="0" w:space="0" w:color="auto"/>
          </w:divBdr>
        </w:div>
        <w:div w:id="1041829267">
          <w:marLeft w:val="0"/>
          <w:marRight w:val="0"/>
          <w:marTop w:val="0"/>
          <w:marBottom w:val="0"/>
          <w:divBdr>
            <w:top w:val="none" w:sz="0" w:space="0" w:color="auto"/>
            <w:left w:val="none" w:sz="0" w:space="0" w:color="auto"/>
            <w:bottom w:val="none" w:sz="0" w:space="0" w:color="auto"/>
            <w:right w:val="none" w:sz="0" w:space="0" w:color="auto"/>
          </w:divBdr>
        </w:div>
        <w:div w:id="1364356177">
          <w:marLeft w:val="0"/>
          <w:marRight w:val="0"/>
          <w:marTop w:val="0"/>
          <w:marBottom w:val="0"/>
          <w:divBdr>
            <w:top w:val="none" w:sz="0" w:space="0" w:color="auto"/>
            <w:left w:val="none" w:sz="0" w:space="0" w:color="auto"/>
            <w:bottom w:val="none" w:sz="0" w:space="0" w:color="auto"/>
            <w:right w:val="none" w:sz="0" w:space="0" w:color="auto"/>
          </w:divBdr>
        </w:div>
        <w:div w:id="1992639974">
          <w:marLeft w:val="0"/>
          <w:marRight w:val="0"/>
          <w:marTop w:val="0"/>
          <w:marBottom w:val="0"/>
          <w:divBdr>
            <w:top w:val="none" w:sz="0" w:space="0" w:color="auto"/>
            <w:left w:val="none" w:sz="0" w:space="0" w:color="auto"/>
            <w:bottom w:val="none" w:sz="0" w:space="0" w:color="auto"/>
            <w:right w:val="none" w:sz="0" w:space="0" w:color="auto"/>
          </w:divBdr>
        </w:div>
        <w:div w:id="839152069">
          <w:marLeft w:val="0"/>
          <w:marRight w:val="0"/>
          <w:marTop w:val="0"/>
          <w:marBottom w:val="0"/>
          <w:divBdr>
            <w:top w:val="none" w:sz="0" w:space="0" w:color="auto"/>
            <w:left w:val="none" w:sz="0" w:space="0" w:color="auto"/>
            <w:bottom w:val="none" w:sz="0" w:space="0" w:color="auto"/>
            <w:right w:val="none" w:sz="0" w:space="0" w:color="auto"/>
          </w:divBdr>
        </w:div>
        <w:div w:id="1118834461">
          <w:marLeft w:val="0"/>
          <w:marRight w:val="0"/>
          <w:marTop w:val="0"/>
          <w:marBottom w:val="0"/>
          <w:divBdr>
            <w:top w:val="none" w:sz="0" w:space="0" w:color="auto"/>
            <w:left w:val="none" w:sz="0" w:space="0" w:color="auto"/>
            <w:bottom w:val="none" w:sz="0" w:space="0" w:color="auto"/>
            <w:right w:val="none" w:sz="0" w:space="0" w:color="auto"/>
          </w:divBdr>
        </w:div>
        <w:div w:id="1186361190">
          <w:marLeft w:val="0"/>
          <w:marRight w:val="0"/>
          <w:marTop w:val="0"/>
          <w:marBottom w:val="0"/>
          <w:divBdr>
            <w:top w:val="none" w:sz="0" w:space="0" w:color="auto"/>
            <w:left w:val="none" w:sz="0" w:space="0" w:color="auto"/>
            <w:bottom w:val="none" w:sz="0" w:space="0" w:color="auto"/>
            <w:right w:val="none" w:sz="0" w:space="0" w:color="auto"/>
          </w:divBdr>
        </w:div>
        <w:div w:id="1027177185">
          <w:marLeft w:val="0"/>
          <w:marRight w:val="0"/>
          <w:marTop w:val="0"/>
          <w:marBottom w:val="0"/>
          <w:divBdr>
            <w:top w:val="none" w:sz="0" w:space="0" w:color="auto"/>
            <w:left w:val="none" w:sz="0" w:space="0" w:color="auto"/>
            <w:bottom w:val="none" w:sz="0" w:space="0" w:color="auto"/>
            <w:right w:val="none" w:sz="0" w:space="0" w:color="auto"/>
          </w:divBdr>
        </w:div>
        <w:div w:id="839075716">
          <w:marLeft w:val="0"/>
          <w:marRight w:val="0"/>
          <w:marTop w:val="0"/>
          <w:marBottom w:val="0"/>
          <w:divBdr>
            <w:top w:val="none" w:sz="0" w:space="0" w:color="auto"/>
            <w:left w:val="none" w:sz="0" w:space="0" w:color="auto"/>
            <w:bottom w:val="none" w:sz="0" w:space="0" w:color="auto"/>
            <w:right w:val="none" w:sz="0" w:space="0" w:color="auto"/>
          </w:divBdr>
        </w:div>
        <w:div w:id="1127357444">
          <w:marLeft w:val="0"/>
          <w:marRight w:val="0"/>
          <w:marTop w:val="0"/>
          <w:marBottom w:val="0"/>
          <w:divBdr>
            <w:top w:val="none" w:sz="0" w:space="0" w:color="auto"/>
            <w:left w:val="none" w:sz="0" w:space="0" w:color="auto"/>
            <w:bottom w:val="none" w:sz="0" w:space="0" w:color="auto"/>
            <w:right w:val="none" w:sz="0" w:space="0" w:color="auto"/>
          </w:divBdr>
        </w:div>
        <w:div w:id="1453402214">
          <w:marLeft w:val="0"/>
          <w:marRight w:val="0"/>
          <w:marTop w:val="0"/>
          <w:marBottom w:val="0"/>
          <w:divBdr>
            <w:top w:val="none" w:sz="0" w:space="0" w:color="auto"/>
            <w:left w:val="none" w:sz="0" w:space="0" w:color="auto"/>
            <w:bottom w:val="none" w:sz="0" w:space="0" w:color="auto"/>
            <w:right w:val="none" w:sz="0" w:space="0" w:color="auto"/>
          </w:divBdr>
        </w:div>
        <w:div w:id="1939604811">
          <w:marLeft w:val="0"/>
          <w:marRight w:val="0"/>
          <w:marTop w:val="0"/>
          <w:marBottom w:val="0"/>
          <w:divBdr>
            <w:top w:val="none" w:sz="0" w:space="0" w:color="auto"/>
            <w:left w:val="none" w:sz="0" w:space="0" w:color="auto"/>
            <w:bottom w:val="none" w:sz="0" w:space="0" w:color="auto"/>
            <w:right w:val="none" w:sz="0" w:space="0" w:color="auto"/>
          </w:divBdr>
        </w:div>
        <w:div w:id="117384659">
          <w:marLeft w:val="0"/>
          <w:marRight w:val="0"/>
          <w:marTop w:val="0"/>
          <w:marBottom w:val="0"/>
          <w:divBdr>
            <w:top w:val="none" w:sz="0" w:space="0" w:color="auto"/>
            <w:left w:val="none" w:sz="0" w:space="0" w:color="auto"/>
            <w:bottom w:val="none" w:sz="0" w:space="0" w:color="auto"/>
            <w:right w:val="none" w:sz="0" w:space="0" w:color="auto"/>
          </w:divBdr>
        </w:div>
        <w:div w:id="466704725">
          <w:marLeft w:val="0"/>
          <w:marRight w:val="0"/>
          <w:marTop w:val="0"/>
          <w:marBottom w:val="0"/>
          <w:divBdr>
            <w:top w:val="none" w:sz="0" w:space="0" w:color="auto"/>
            <w:left w:val="none" w:sz="0" w:space="0" w:color="auto"/>
            <w:bottom w:val="none" w:sz="0" w:space="0" w:color="auto"/>
            <w:right w:val="none" w:sz="0" w:space="0" w:color="auto"/>
          </w:divBdr>
        </w:div>
        <w:div w:id="1114325266">
          <w:marLeft w:val="0"/>
          <w:marRight w:val="0"/>
          <w:marTop w:val="0"/>
          <w:marBottom w:val="0"/>
          <w:divBdr>
            <w:top w:val="none" w:sz="0" w:space="0" w:color="auto"/>
            <w:left w:val="none" w:sz="0" w:space="0" w:color="auto"/>
            <w:bottom w:val="none" w:sz="0" w:space="0" w:color="auto"/>
            <w:right w:val="none" w:sz="0" w:space="0" w:color="auto"/>
          </w:divBdr>
        </w:div>
        <w:div w:id="1518740256">
          <w:marLeft w:val="0"/>
          <w:marRight w:val="0"/>
          <w:marTop w:val="0"/>
          <w:marBottom w:val="0"/>
          <w:divBdr>
            <w:top w:val="none" w:sz="0" w:space="0" w:color="auto"/>
            <w:left w:val="none" w:sz="0" w:space="0" w:color="auto"/>
            <w:bottom w:val="none" w:sz="0" w:space="0" w:color="auto"/>
            <w:right w:val="none" w:sz="0" w:space="0" w:color="auto"/>
          </w:divBdr>
        </w:div>
        <w:div w:id="298001123">
          <w:marLeft w:val="0"/>
          <w:marRight w:val="0"/>
          <w:marTop w:val="0"/>
          <w:marBottom w:val="0"/>
          <w:divBdr>
            <w:top w:val="none" w:sz="0" w:space="0" w:color="auto"/>
            <w:left w:val="none" w:sz="0" w:space="0" w:color="auto"/>
            <w:bottom w:val="none" w:sz="0" w:space="0" w:color="auto"/>
            <w:right w:val="none" w:sz="0" w:space="0" w:color="auto"/>
          </w:divBdr>
        </w:div>
        <w:div w:id="2115246018">
          <w:marLeft w:val="0"/>
          <w:marRight w:val="0"/>
          <w:marTop w:val="0"/>
          <w:marBottom w:val="0"/>
          <w:divBdr>
            <w:top w:val="none" w:sz="0" w:space="0" w:color="auto"/>
            <w:left w:val="none" w:sz="0" w:space="0" w:color="auto"/>
            <w:bottom w:val="none" w:sz="0" w:space="0" w:color="auto"/>
            <w:right w:val="none" w:sz="0" w:space="0" w:color="auto"/>
          </w:divBdr>
        </w:div>
        <w:div w:id="2069107122">
          <w:marLeft w:val="0"/>
          <w:marRight w:val="0"/>
          <w:marTop w:val="0"/>
          <w:marBottom w:val="0"/>
          <w:divBdr>
            <w:top w:val="none" w:sz="0" w:space="0" w:color="auto"/>
            <w:left w:val="none" w:sz="0" w:space="0" w:color="auto"/>
            <w:bottom w:val="none" w:sz="0" w:space="0" w:color="auto"/>
            <w:right w:val="none" w:sz="0" w:space="0" w:color="auto"/>
          </w:divBdr>
        </w:div>
        <w:div w:id="1662539864">
          <w:marLeft w:val="0"/>
          <w:marRight w:val="0"/>
          <w:marTop w:val="0"/>
          <w:marBottom w:val="0"/>
          <w:divBdr>
            <w:top w:val="none" w:sz="0" w:space="0" w:color="auto"/>
            <w:left w:val="none" w:sz="0" w:space="0" w:color="auto"/>
            <w:bottom w:val="none" w:sz="0" w:space="0" w:color="auto"/>
            <w:right w:val="none" w:sz="0" w:space="0" w:color="auto"/>
          </w:divBdr>
        </w:div>
        <w:div w:id="1141927561">
          <w:marLeft w:val="0"/>
          <w:marRight w:val="0"/>
          <w:marTop w:val="0"/>
          <w:marBottom w:val="0"/>
          <w:divBdr>
            <w:top w:val="none" w:sz="0" w:space="0" w:color="auto"/>
            <w:left w:val="none" w:sz="0" w:space="0" w:color="auto"/>
            <w:bottom w:val="none" w:sz="0" w:space="0" w:color="auto"/>
            <w:right w:val="none" w:sz="0" w:space="0" w:color="auto"/>
          </w:divBdr>
        </w:div>
        <w:div w:id="691422206">
          <w:marLeft w:val="0"/>
          <w:marRight w:val="0"/>
          <w:marTop w:val="0"/>
          <w:marBottom w:val="0"/>
          <w:divBdr>
            <w:top w:val="none" w:sz="0" w:space="0" w:color="auto"/>
            <w:left w:val="none" w:sz="0" w:space="0" w:color="auto"/>
            <w:bottom w:val="none" w:sz="0" w:space="0" w:color="auto"/>
            <w:right w:val="none" w:sz="0" w:space="0" w:color="auto"/>
          </w:divBdr>
        </w:div>
        <w:div w:id="259488850">
          <w:marLeft w:val="0"/>
          <w:marRight w:val="0"/>
          <w:marTop w:val="0"/>
          <w:marBottom w:val="0"/>
          <w:divBdr>
            <w:top w:val="none" w:sz="0" w:space="0" w:color="auto"/>
            <w:left w:val="none" w:sz="0" w:space="0" w:color="auto"/>
            <w:bottom w:val="none" w:sz="0" w:space="0" w:color="auto"/>
            <w:right w:val="none" w:sz="0" w:space="0" w:color="auto"/>
          </w:divBdr>
        </w:div>
        <w:div w:id="2126731139">
          <w:marLeft w:val="0"/>
          <w:marRight w:val="0"/>
          <w:marTop w:val="0"/>
          <w:marBottom w:val="0"/>
          <w:divBdr>
            <w:top w:val="none" w:sz="0" w:space="0" w:color="auto"/>
            <w:left w:val="none" w:sz="0" w:space="0" w:color="auto"/>
            <w:bottom w:val="none" w:sz="0" w:space="0" w:color="auto"/>
            <w:right w:val="none" w:sz="0" w:space="0" w:color="auto"/>
          </w:divBdr>
        </w:div>
        <w:div w:id="1642885677">
          <w:marLeft w:val="0"/>
          <w:marRight w:val="0"/>
          <w:marTop w:val="0"/>
          <w:marBottom w:val="0"/>
          <w:divBdr>
            <w:top w:val="none" w:sz="0" w:space="0" w:color="auto"/>
            <w:left w:val="none" w:sz="0" w:space="0" w:color="auto"/>
            <w:bottom w:val="none" w:sz="0" w:space="0" w:color="auto"/>
            <w:right w:val="none" w:sz="0" w:space="0" w:color="auto"/>
          </w:divBdr>
        </w:div>
        <w:div w:id="1501501703">
          <w:marLeft w:val="0"/>
          <w:marRight w:val="0"/>
          <w:marTop w:val="0"/>
          <w:marBottom w:val="0"/>
          <w:divBdr>
            <w:top w:val="none" w:sz="0" w:space="0" w:color="auto"/>
            <w:left w:val="none" w:sz="0" w:space="0" w:color="auto"/>
            <w:bottom w:val="none" w:sz="0" w:space="0" w:color="auto"/>
            <w:right w:val="none" w:sz="0" w:space="0" w:color="auto"/>
          </w:divBdr>
        </w:div>
        <w:div w:id="649869315">
          <w:marLeft w:val="0"/>
          <w:marRight w:val="0"/>
          <w:marTop w:val="0"/>
          <w:marBottom w:val="0"/>
          <w:divBdr>
            <w:top w:val="none" w:sz="0" w:space="0" w:color="auto"/>
            <w:left w:val="none" w:sz="0" w:space="0" w:color="auto"/>
            <w:bottom w:val="none" w:sz="0" w:space="0" w:color="auto"/>
            <w:right w:val="none" w:sz="0" w:space="0" w:color="auto"/>
          </w:divBdr>
        </w:div>
        <w:div w:id="1776709544">
          <w:marLeft w:val="0"/>
          <w:marRight w:val="0"/>
          <w:marTop w:val="0"/>
          <w:marBottom w:val="0"/>
          <w:divBdr>
            <w:top w:val="none" w:sz="0" w:space="0" w:color="auto"/>
            <w:left w:val="none" w:sz="0" w:space="0" w:color="auto"/>
            <w:bottom w:val="none" w:sz="0" w:space="0" w:color="auto"/>
            <w:right w:val="none" w:sz="0" w:space="0" w:color="auto"/>
          </w:divBdr>
        </w:div>
        <w:div w:id="164364451">
          <w:marLeft w:val="0"/>
          <w:marRight w:val="0"/>
          <w:marTop w:val="120"/>
          <w:marBottom w:val="192"/>
          <w:divBdr>
            <w:top w:val="none" w:sz="0" w:space="0" w:color="auto"/>
            <w:left w:val="none" w:sz="0" w:space="0" w:color="auto"/>
            <w:bottom w:val="none" w:sz="0" w:space="0" w:color="auto"/>
            <w:right w:val="none" w:sz="0" w:space="0" w:color="auto"/>
          </w:divBdr>
          <w:divsChild>
            <w:div w:id="974680651">
              <w:marLeft w:val="0"/>
              <w:marRight w:val="0"/>
              <w:marTop w:val="0"/>
              <w:marBottom w:val="0"/>
              <w:divBdr>
                <w:top w:val="none" w:sz="0" w:space="0" w:color="auto"/>
                <w:left w:val="none" w:sz="0" w:space="0" w:color="auto"/>
                <w:bottom w:val="none" w:sz="0" w:space="0" w:color="auto"/>
                <w:right w:val="none" w:sz="0" w:space="0" w:color="auto"/>
              </w:divBdr>
            </w:div>
            <w:div w:id="1632130304">
              <w:marLeft w:val="0"/>
              <w:marRight w:val="0"/>
              <w:marTop w:val="0"/>
              <w:marBottom w:val="0"/>
              <w:divBdr>
                <w:top w:val="none" w:sz="0" w:space="0" w:color="auto"/>
                <w:left w:val="none" w:sz="0" w:space="0" w:color="auto"/>
                <w:bottom w:val="none" w:sz="0" w:space="0" w:color="auto"/>
                <w:right w:val="none" w:sz="0" w:space="0" w:color="auto"/>
              </w:divBdr>
            </w:div>
          </w:divsChild>
        </w:div>
        <w:div w:id="1012798026">
          <w:marLeft w:val="0"/>
          <w:marRight w:val="0"/>
          <w:marTop w:val="120"/>
          <w:marBottom w:val="96"/>
          <w:divBdr>
            <w:top w:val="none" w:sz="0" w:space="0" w:color="auto"/>
            <w:left w:val="none" w:sz="0" w:space="0" w:color="auto"/>
            <w:bottom w:val="none" w:sz="0" w:space="0" w:color="auto"/>
            <w:right w:val="none" w:sz="0" w:space="0" w:color="auto"/>
          </w:divBdr>
          <w:divsChild>
            <w:div w:id="1841430710">
              <w:marLeft w:val="0"/>
              <w:marRight w:val="0"/>
              <w:marTop w:val="0"/>
              <w:marBottom w:val="0"/>
              <w:divBdr>
                <w:top w:val="none" w:sz="0" w:space="0" w:color="auto"/>
                <w:left w:val="none" w:sz="0" w:space="0" w:color="auto"/>
                <w:bottom w:val="none" w:sz="0" w:space="0" w:color="auto"/>
                <w:right w:val="none" w:sz="0" w:space="0" w:color="auto"/>
              </w:divBdr>
            </w:div>
            <w:div w:id="1291934618">
              <w:marLeft w:val="0"/>
              <w:marRight w:val="0"/>
              <w:marTop w:val="0"/>
              <w:marBottom w:val="0"/>
              <w:divBdr>
                <w:top w:val="none" w:sz="0" w:space="0" w:color="auto"/>
                <w:left w:val="none" w:sz="0" w:space="0" w:color="auto"/>
                <w:bottom w:val="none" w:sz="0" w:space="0" w:color="auto"/>
                <w:right w:val="none" w:sz="0" w:space="0" w:color="auto"/>
              </w:divBdr>
            </w:div>
          </w:divsChild>
        </w:div>
        <w:div w:id="541527347">
          <w:marLeft w:val="0"/>
          <w:marRight w:val="0"/>
          <w:marTop w:val="0"/>
          <w:marBottom w:val="0"/>
          <w:divBdr>
            <w:top w:val="none" w:sz="0" w:space="0" w:color="auto"/>
            <w:left w:val="none" w:sz="0" w:space="0" w:color="auto"/>
            <w:bottom w:val="none" w:sz="0" w:space="0" w:color="auto"/>
            <w:right w:val="none" w:sz="0" w:space="0" w:color="auto"/>
          </w:divBdr>
        </w:div>
        <w:div w:id="1507554745">
          <w:marLeft w:val="0"/>
          <w:marRight w:val="0"/>
          <w:marTop w:val="0"/>
          <w:marBottom w:val="0"/>
          <w:divBdr>
            <w:top w:val="none" w:sz="0" w:space="0" w:color="auto"/>
            <w:left w:val="none" w:sz="0" w:space="0" w:color="auto"/>
            <w:bottom w:val="none" w:sz="0" w:space="0" w:color="auto"/>
            <w:right w:val="none" w:sz="0" w:space="0" w:color="auto"/>
          </w:divBdr>
        </w:div>
        <w:div w:id="1814103465">
          <w:marLeft w:val="0"/>
          <w:marRight w:val="0"/>
          <w:marTop w:val="0"/>
          <w:marBottom w:val="0"/>
          <w:divBdr>
            <w:top w:val="none" w:sz="0" w:space="0" w:color="auto"/>
            <w:left w:val="none" w:sz="0" w:space="0" w:color="auto"/>
            <w:bottom w:val="none" w:sz="0" w:space="0" w:color="auto"/>
            <w:right w:val="none" w:sz="0" w:space="0" w:color="auto"/>
          </w:divBdr>
        </w:div>
        <w:div w:id="619384846">
          <w:marLeft w:val="0"/>
          <w:marRight w:val="0"/>
          <w:marTop w:val="0"/>
          <w:marBottom w:val="0"/>
          <w:divBdr>
            <w:top w:val="none" w:sz="0" w:space="0" w:color="auto"/>
            <w:left w:val="none" w:sz="0" w:space="0" w:color="auto"/>
            <w:bottom w:val="none" w:sz="0" w:space="0" w:color="auto"/>
            <w:right w:val="none" w:sz="0" w:space="0" w:color="auto"/>
          </w:divBdr>
        </w:div>
        <w:div w:id="1878346481">
          <w:marLeft w:val="0"/>
          <w:marRight w:val="0"/>
          <w:marTop w:val="0"/>
          <w:marBottom w:val="0"/>
          <w:divBdr>
            <w:top w:val="none" w:sz="0" w:space="0" w:color="auto"/>
            <w:left w:val="none" w:sz="0" w:space="0" w:color="auto"/>
            <w:bottom w:val="none" w:sz="0" w:space="0" w:color="auto"/>
            <w:right w:val="none" w:sz="0" w:space="0" w:color="auto"/>
          </w:divBdr>
        </w:div>
        <w:div w:id="221139507">
          <w:marLeft w:val="0"/>
          <w:marRight w:val="0"/>
          <w:marTop w:val="0"/>
          <w:marBottom w:val="0"/>
          <w:divBdr>
            <w:top w:val="none" w:sz="0" w:space="0" w:color="auto"/>
            <w:left w:val="none" w:sz="0" w:space="0" w:color="auto"/>
            <w:bottom w:val="none" w:sz="0" w:space="0" w:color="auto"/>
            <w:right w:val="none" w:sz="0" w:space="0" w:color="auto"/>
          </w:divBdr>
        </w:div>
        <w:div w:id="153184296">
          <w:marLeft w:val="0"/>
          <w:marRight w:val="0"/>
          <w:marTop w:val="0"/>
          <w:marBottom w:val="0"/>
          <w:divBdr>
            <w:top w:val="none" w:sz="0" w:space="0" w:color="auto"/>
            <w:left w:val="none" w:sz="0" w:space="0" w:color="auto"/>
            <w:bottom w:val="none" w:sz="0" w:space="0" w:color="auto"/>
            <w:right w:val="none" w:sz="0" w:space="0" w:color="auto"/>
          </w:divBdr>
        </w:div>
        <w:div w:id="1545219007">
          <w:marLeft w:val="0"/>
          <w:marRight w:val="0"/>
          <w:marTop w:val="0"/>
          <w:marBottom w:val="0"/>
          <w:divBdr>
            <w:top w:val="none" w:sz="0" w:space="0" w:color="auto"/>
            <w:left w:val="none" w:sz="0" w:space="0" w:color="auto"/>
            <w:bottom w:val="none" w:sz="0" w:space="0" w:color="auto"/>
            <w:right w:val="none" w:sz="0" w:space="0" w:color="auto"/>
          </w:divBdr>
        </w:div>
        <w:div w:id="1396657612">
          <w:marLeft w:val="0"/>
          <w:marRight w:val="0"/>
          <w:marTop w:val="0"/>
          <w:marBottom w:val="0"/>
          <w:divBdr>
            <w:top w:val="none" w:sz="0" w:space="0" w:color="auto"/>
            <w:left w:val="none" w:sz="0" w:space="0" w:color="auto"/>
            <w:bottom w:val="none" w:sz="0" w:space="0" w:color="auto"/>
            <w:right w:val="none" w:sz="0" w:space="0" w:color="auto"/>
          </w:divBdr>
        </w:div>
        <w:div w:id="869953752">
          <w:marLeft w:val="0"/>
          <w:marRight w:val="0"/>
          <w:marTop w:val="0"/>
          <w:marBottom w:val="0"/>
          <w:divBdr>
            <w:top w:val="none" w:sz="0" w:space="0" w:color="auto"/>
            <w:left w:val="none" w:sz="0" w:space="0" w:color="auto"/>
            <w:bottom w:val="none" w:sz="0" w:space="0" w:color="auto"/>
            <w:right w:val="none" w:sz="0" w:space="0" w:color="auto"/>
          </w:divBdr>
        </w:div>
        <w:div w:id="952513617">
          <w:marLeft w:val="0"/>
          <w:marRight w:val="0"/>
          <w:marTop w:val="0"/>
          <w:marBottom w:val="0"/>
          <w:divBdr>
            <w:top w:val="none" w:sz="0" w:space="0" w:color="auto"/>
            <w:left w:val="none" w:sz="0" w:space="0" w:color="auto"/>
            <w:bottom w:val="none" w:sz="0" w:space="0" w:color="auto"/>
            <w:right w:val="none" w:sz="0" w:space="0" w:color="auto"/>
          </w:divBdr>
        </w:div>
        <w:div w:id="830367883">
          <w:marLeft w:val="0"/>
          <w:marRight w:val="0"/>
          <w:marTop w:val="0"/>
          <w:marBottom w:val="0"/>
          <w:divBdr>
            <w:top w:val="none" w:sz="0" w:space="0" w:color="auto"/>
            <w:left w:val="none" w:sz="0" w:space="0" w:color="auto"/>
            <w:bottom w:val="none" w:sz="0" w:space="0" w:color="auto"/>
            <w:right w:val="none" w:sz="0" w:space="0" w:color="auto"/>
          </w:divBdr>
        </w:div>
        <w:div w:id="1176337817">
          <w:marLeft w:val="0"/>
          <w:marRight w:val="0"/>
          <w:marTop w:val="0"/>
          <w:marBottom w:val="0"/>
          <w:divBdr>
            <w:top w:val="none" w:sz="0" w:space="0" w:color="auto"/>
            <w:left w:val="none" w:sz="0" w:space="0" w:color="auto"/>
            <w:bottom w:val="none" w:sz="0" w:space="0" w:color="auto"/>
            <w:right w:val="none" w:sz="0" w:space="0" w:color="auto"/>
          </w:divBdr>
        </w:div>
        <w:div w:id="235827049">
          <w:marLeft w:val="0"/>
          <w:marRight w:val="0"/>
          <w:marTop w:val="0"/>
          <w:marBottom w:val="0"/>
          <w:divBdr>
            <w:top w:val="none" w:sz="0" w:space="0" w:color="auto"/>
            <w:left w:val="none" w:sz="0" w:space="0" w:color="auto"/>
            <w:bottom w:val="none" w:sz="0" w:space="0" w:color="auto"/>
            <w:right w:val="none" w:sz="0" w:space="0" w:color="auto"/>
          </w:divBdr>
        </w:div>
        <w:div w:id="687948288">
          <w:marLeft w:val="0"/>
          <w:marRight w:val="0"/>
          <w:marTop w:val="0"/>
          <w:marBottom w:val="0"/>
          <w:divBdr>
            <w:top w:val="none" w:sz="0" w:space="0" w:color="auto"/>
            <w:left w:val="none" w:sz="0" w:space="0" w:color="auto"/>
            <w:bottom w:val="none" w:sz="0" w:space="0" w:color="auto"/>
            <w:right w:val="none" w:sz="0" w:space="0" w:color="auto"/>
          </w:divBdr>
        </w:div>
        <w:div w:id="305476488">
          <w:marLeft w:val="0"/>
          <w:marRight w:val="0"/>
          <w:marTop w:val="0"/>
          <w:marBottom w:val="0"/>
          <w:divBdr>
            <w:top w:val="none" w:sz="0" w:space="0" w:color="auto"/>
            <w:left w:val="none" w:sz="0" w:space="0" w:color="auto"/>
            <w:bottom w:val="none" w:sz="0" w:space="0" w:color="auto"/>
            <w:right w:val="none" w:sz="0" w:space="0" w:color="auto"/>
          </w:divBdr>
        </w:div>
        <w:div w:id="1849905623">
          <w:marLeft w:val="0"/>
          <w:marRight w:val="0"/>
          <w:marTop w:val="0"/>
          <w:marBottom w:val="0"/>
          <w:divBdr>
            <w:top w:val="none" w:sz="0" w:space="0" w:color="auto"/>
            <w:left w:val="none" w:sz="0" w:space="0" w:color="auto"/>
            <w:bottom w:val="none" w:sz="0" w:space="0" w:color="auto"/>
            <w:right w:val="none" w:sz="0" w:space="0" w:color="auto"/>
          </w:divBdr>
        </w:div>
        <w:div w:id="940377492">
          <w:marLeft w:val="0"/>
          <w:marRight w:val="0"/>
          <w:marTop w:val="0"/>
          <w:marBottom w:val="0"/>
          <w:divBdr>
            <w:top w:val="none" w:sz="0" w:space="0" w:color="auto"/>
            <w:left w:val="none" w:sz="0" w:space="0" w:color="auto"/>
            <w:bottom w:val="none" w:sz="0" w:space="0" w:color="auto"/>
            <w:right w:val="none" w:sz="0" w:space="0" w:color="auto"/>
          </w:divBdr>
        </w:div>
        <w:div w:id="189999686">
          <w:marLeft w:val="0"/>
          <w:marRight w:val="0"/>
          <w:marTop w:val="0"/>
          <w:marBottom w:val="0"/>
          <w:divBdr>
            <w:top w:val="none" w:sz="0" w:space="0" w:color="auto"/>
            <w:left w:val="none" w:sz="0" w:space="0" w:color="auto"/>
            <w:bottom w:val="none" w:sz="0" w:space="0" w:color="auto"/>
            <w:right w:val="none" w:sz="0" w:space="0" w:color="auto"/>
          </w:divBdr>
        </w:div>
        <w:div w:id="1107845508">
          <w:marLeft w:val="0"/>
          <w:marRight w:val="0"/>
          <w:marTop w:val="0"/>
          <w:marBottom w:val="0"/>
          <w:divBdr>
            <w:top w:val="none" w:sz="0" w:space="0" w:color="auto"/>
            <w:left w:val="none" w:sz="0" w:space="0" w:color="auto"/>
            <w:bottom w:val="none" w:sz="0" w:space="0" w:color="auto"/>
            <w:right w:val="none" w:sz="0" w:space="0" w:color="auto"/>
          </w:divBdr>
        </w:div>
        <w:div w:id="516116775">
          <w:marLeft w:val="0"/>
          <w:marRight w:val="0"/>
          <w:marTop w:val="0"/>
          <w:marBottom w:val="0"/>
          <w:divBdr>
            <w:top w:val="none" w:sz="0" w:space="0" w:color="auto"/>
            <w:left w:val="none" w:sz="0" w:space="0" w:color="auto"/>
            <w:bottom w:val="none" w:sz="0" w:space="0" w:color="auto"/>
            <w:right w:val="none" w:sz="0" w:space="0" w:color="auto"/>
          </w:divBdr>
        </w:div>
        <w:div w:id="1410149862">
          <w:marLeft w:val="0"/>
          <w:marRight w:val="0"/>
          <w:marTop w:val="0"/>
          <w:marBottom w:val="0"/>
          <w:divBdr>
            <w:top w:val="none" w:sz="0" w:space="0" w:color="auto"/>
            <w:left w:val="none" w:sz="0" w:space="0" w:color="auto"/>
            <w:bottom w:val="none" w:sz="0" w:space="0" w:color="auto"/>
            <w:right w:val="none" w:sz="0" w:space="0" w:color="auto"/>
          </w:divBdr>
        </w:div>
        <w:div w:id="1691298069">
          <w:marLeft w:val="0"/>
          <w:marRight w:val="0"/>
          <w:marTop w:val="0"/>
          <w:marBottom w:val="0"/>
          <w:divBdr>
            <w:top w:val="none" w:sz="0" w:space="0" w:color="auto"/>
            <w:left w:val="none" w:sz="0" w:space="0" w:color="auto"/>
            <w:bottom w:val="none" w:sz="0" w:space="0" w:color="auto"/>
            <w:right w:val="none" w:sz="0" w:space="0" w:color="auto"/>
          </w:divBdr>
        </w:div>
        <w:div w:id="772282397">
          <w:marLeft w:val="0"/>
          <w:marRight w:val="0"/>
          <w:marTop w:val="0"/>
          <w:marBottom w:val="0"/>
          <w:divBdr>
            <w:top w:val="none" w:sz="0" w:space="0" w:color="auto"/>
            <w:left w:val="none" w:sz="0" w:space="0" w:color="auto"/>
            <w:bottom w:val="none" w:sz="0" w:space="0" w:color="auto"/>
            <w:right w:val="none" w:sz="0" w:space="0" w:color="auto"/>
          </w:divBdr>
        </w:div>
        <w:div w:id="749305775">
          <w:marLeft w:val="0"/>
          <w:marRight w:val="0"/>
          <w:marTop w:val="0"/>
          <w:marBottom w:val="0"/>
          <w:divBdr>
            <w:top w:val="none" w:sz="0" w:space="0" w:color="auto"/>
            <w:left w:val="none" w:sz="0" w:space="0" w:color="auto"/>
            <w:bottom w:val="none" w:sz="0" w:space="0" w:color="auto"/>
            <w:right w:val="none" w:sz="0" w:space="0" w:color="auto"/>
          </w:divBdr>
        </w:div>
        <w:div w:id="25914222">
          <w:marLeft w:val="0"/>
          <w:marRight w:val="0"/>
          <w:marTop w:val="0"/>
          <w:marBottom w:val="0"/>
          <w:divBdr>
            <w:top w:val="none" w:sz="0" w:space="0" w:color="auto"/>
            <w:left w:val="none" w:sz="0" w:space="0" w:color="auto"/>
            <w:bottom w:val="none" w:sz="0" w:space="0" w:color="auto"/>
            <w:right w:val="none" w:sz="0" w:space="0" w:color="auto"/>
          </w:divBdr>
        </w:div>
        <w:div w:id="1929387191">
          <w:marLeft w:val="0"/>
          <w:marRight w:val="0"/>
          <w:marTop w:val="0"/>
          <w:marBottom w:val="0"/>
          <w:divBdr>
            <w:top w:val="none" w:sz="0" w:space="0" w:color="auto"/>
            <w:left w:val="none" w:sz="0" w:space="0" w:color="auto"/>
            <w:bottom w:val="none" w:sz="0" w:space="0" w:color="auto"/>
            <w:right w:val="none" w:sz="0" w:space="0" w:color="auto"/>
          </w:divBdr>
        </w:div>
        <w:div w:id="791169982">
          <w:marLeft w:val="0"/>
          <w:marRight w:val="0"/>
          <w:marTop w:val="0"/>
          <w:marBottom w:val="0"/>
          <w:divBdr>
            <w:top w:val="none" w:sz="0" w:space="0" w:color="auto"/>
            <w:left w:val="none" w:sz="0" w:space="0" w:color="auto"/>
            <w:bottom w:val="none" w:sz="0" w:space="0" w:color="auto"/>
            <w:right w:val="none" w:sz="0" w:space="0" w:color="auto"/>
          </w:divBdr>
        </w:div>
        <w:div w:id="1281567414">
          <w:marLeft w:val="0"/>
          <w:marRight w:val="0"/>
          <w:marTop w:val="0"/>
          <w:marBottom w:val="0"/>
          <w:divBdr>
            <w:top w:val="none" w:sz="0" w:space="0" w:color="auto"/>
            <w:left w:val="none" w:sz="0" w:space="0" w:color="auto"/>
            <w:bottom w:val="none" w:sz="0" w:space="0" w:color="auto"/>
            <w:right w:val="none" w:sz="0" w:space="0" w:color="auto"/>
          </w:divBdr>
        </w:div>
        <w:div w:id="223758514">
          <w:marLeft w:val="0"/>
          <w:marRight w:val="0"/>
          <w:marTop w:val="0"/>
          <w:marBottom w:val="0"/>
          <w:divBdr>
            <w:top w:val="none" w:sz="0" w:space="0" w:color="auto"/>
            <w:left w:val="none" w:sz="0" w:space="0" w:color="auto"/>
            <w:bottom w:val="none" w:sz="0" w:space="0" w:color="auto"/>
            <w:right w:val="none" w:sz="0" w:space="0" w:color="auto"/>
          </w:divBdr>
        </w:div>
        <w:div w:id="2143033519">
          <w:marLeft w:val="0"/>
          <w:marRight w:val="0"/>
          <w:marTop w:val="0"/>
          <w:marBottom w:val="0"/>
          <w:divBdr>
            <w:top w:val="none" w:sz="0" w:space="0" w:color="auto"/>
            <w:left w:val="none" w:sz="0" w:space="0" w:color="auto"/>
            <w:bottom w:val="none" w:sz="0" w:space="0" w:color="auto"/>
            <w:right w:val="none" w:sz="0" w:space="0" w:color="auto"/>
          </w:divBdr>
        </w:div>
        <w:div w:id="193421277">
          <w:marLeft w:val="0"/>
          <w:marRight w:val="0"/>
          <w:marTop w:val="0"/>
          <w:marBottom w:val="0"/>
          <w:divBdr>
            <w:top w:val="none" w:sz="0" w:space="0" w:color="auto"/>
            <w:left w:val="none" w:sz="0" w:space="0" w:color="auto"/>
            <w:bottom w:val="none" w:sz="0" w:space="0" w:color="auto"/>
            <w:right w:val="none" w:sz="0" w:space="0" w:color="auto"/>
          </w:divBdr>
        </w:div>
        <w:div w:id="1419595617">
          <w:marLeft w:val="0"/>
          <w:marRight w:val="0"/>
          <w:marTop w:val="0"/>
          <w:marBottom w:val="0"/>
          <w:divBdr>
            <w:top w:val="none" w:sz="0" w:space="0" w:color="auto"/>
            <w:left w:val="none" w:sz="0" w:space="0" w:color="auto"/>
            <w:bottom w:val="none" w:sz="0" w:space="0" w:color="auto"/>
            <w:right w:val="none" w:sz="0" w:space="0" w:color="auto"/>
          </w:divBdr>
        </w:div>
        <w:div w:id="1428500792">
          <w:marLeft w:val="0"/>
          <w:marRight w:val="0"/>
          <w:marTop w:val="0"/>
          <w:marBottom w:val="0"/>
          <w:divBdr>
            <w:top w:val="none" w:sz="0" w:space="0" w:color="auto"/>
            <w:left w:val="none" w:sz="0" w:space="0" w:color="auto"/>
            <w:bottom w:val="none" w:sz="0" w:space="0" w:color="auto"/>
            <w:right w:val="none" w:sz="0" w:space="0" w:color="auto"/>
          </w:divBdr>
        </w:div>
        <w:div w:id="1479154865">
          <w:marLeft w:val="0"/>
          <w:marRight w:val="0"/>
          <w:marTop w:val="0"/>
          <w:marBottom w:val="0"/>
          <w:divBdr>
            <w:top w:val="none" w:sz="0" w:space="0" w:color="auto"/>
            <w:left w:val="none" w:sz="0" w:space="0" w:color="auto"/>
            <w:bottom w:val="none" w:sz="0" w:space="0" w:color="auto"/>
            <w:right w:val="none" w:sz="0" w:space="0" w:color="auto"/>
          </w:divBdr>
        </w:div>
        <w:div w:id="1382830647">
          <w:marLeft w:val="0"/>
          <w:marRight w:val="0"/>
          <w:marTop w:val="0"/>
          <w:marBottom w:val="0"/>
          <w:divBdr>
            <w:top w:val="none" w:sz="0" w:space="0" w:color="auto"/>
            <w:left w:val="none" w:sz="0" w:space="0" w:color="auto"/>
            <w:bottom w:val="none" w:sz="0" w:space="0" w:color="auto"/>
            <w:right w:val="none" w:sz="0" w:space="0" w:color="auto"/>
          </w:divBdr>
        </w:div>
        <w:div w:id="577831967">
          <w:marLeft w:val="0"/>
          <w:marRight w:val="0"/>
          <w:marTop w:val="0"/>
          <w:marBottom w:val="0"/>
          <w:divBdr>
            <w:top w:val="none" w:sz="0" w:space="0" w:color="auto"/>
            <w:left w:val="none" w:sz="0" w:space="0" w:color="auto"/>
            <w:bottom w:val="none" w:sz="0" w:space="0" w:color="auto"/>
            <w:right w:val="none" w:sz="0" w:space="0" w:color="auto"/>
          </w:divBdr>
        </w:div>
        <w:div w:id="264768609">
          <w:marLeft w:val="0"/>
          <w:marRight w:val="0"/>
          <w:marTop w:val="0"/>
          <w:marBottom w:val="0"/>
          <w:divBdr>
            <w:top w:val="none" w:sz="0" w:space="0" w:color="auto"/>
            <w:left w:val="none" w:sz="0" w:space="0" w:color="auto"/>
            <w:bottom w:val="none" w:sz="0" w:space="0" w:color="auto"/>
            <w:right w:val="none" w:sz="0" w:space="0" w:color="auto"/>
          </w:divBdr>
        </w:div>
        <w:div w:id="2065981933">
          <w:marLeft w:val="0"/>
          <w:marRight w:val="0"/>
          <w:marTop w:val="0"/>
          <w:marBottom w:val="0"/>
          <w:divBdr>
            <w:top w:val="none" w:sz="0" w:space="0" w:color="auto"/>
            <w:left w:val="none" w:sz="0" w:space="0" w:color="auto"/>
            <w:bottom w:val="none" w:sz="0" w:space="0" w:color="auto"/>
            <w:right w:val="none" w:sz="0" w:space="0" w:color="auto"/>
          </w:divBdr>
        </w:div>
        <w:div w:id="1506898409">
          <w:marLeft w:val="0"/>
          <w:marRight w:val="0"/>
          <w:marTop w:val="0"/>
          <w:marBottom w:val="0"/>
          <w:divBdr>
            <w:top w:val="none" w:sz="0" w:space="0" w:color="auto"/>
            <w:left w:val="none" w:sz="0" w:space="0" w:color="auto"/>
            <w:bottom w:val="none" w:sz="0" w:space="0" w:color="auto"/>
            <w:right w:val="none" w:sz="0" w:space="0" w:color="auto"/>
          </w:divBdr>
        </w:div>
        <w:div w:id="555312775">
          <w:marLeft w:val="0"/>
          <w:marRight w:val="0"/>
          <w:marTop w:val="0"/>
          <w:marBottom w:val="0"/>
          <w:divBdr>
            <w:top w:val="none" w:sz="0" w:space="0" w:color="auto"/>
            <w:left w:val="none" w:sz="0" w:space="0" w:color="auto"/>
            <w:bottom w:val="none" w:sz="0" w:space="0" w:color="auto"/>
            <w:right w:val="none" w:sz="0" w:space="0" w:color="auto"/>
          </w:divBdr>
        </w:div>
        <w:div w:id="1953244949">
          <w:marLeft w:val="0"/>
          <w:marRight w:val="0"/>
          <w:marTop w:val="0"/>
          <w:marBottom w:val="0"/>
          <w:divBdr>
            <w:top w:val="none" w:sz="0" w:space="0" w:color="auto"/>
            <w:left w:val="none" w:sz="0" w:space="0" w:color="auto"/>
            <w:bottom w:val="none" w:sz="0" w:space="0" w:color="auto"/>
            <w:right w:val="none" w:sz="0" w:space="0" w:color="auto"/>
          </w:divBdr>
        </w:div>
        <w:div w:id="1659846846">
          <w:marLeft w:val="0"/>
          <w:marRight w:val="0"/>
          <w:marTop w:val="0"/>
          <w:marBottom w:val="0"/>
          <w:divBdr>
            <w:top w:val="none" w:sz="0" w:space="0" w:color="auto"/>
            <w:left w:val="none" w:sz="0" w:space="0" w:color="auto"/>
            <w:bottom w:val="none" w:sz="0" w:space="0" w:color="auto"/>
            <w:right w:val="none" w:sz="0" w:space="0" w:color="auto"/>
          </w:divBdr>
        </w:div>
        <w:div w:id="1711538942">
          <w:marLeft w:val="0"/>
          <w:marRight w:val="0"/>
          <w:marTop w:val="0"/>
          <w:marBottom w:val="0"/>
          <w:divBdr>
            <w:top w:val="none" w:sz="0" w:space="0" w:color="auto"/>
            <w:left w:val="none" w:sz="0" w:space="0" w:color="auto"/>
            <w:bottom w:val="none" w:sz="0" w:space="0" w:color="auto"/>
            <w:right w:val="none" w:sz="0" w:space="0" w:color="auto"/>
          </w:divBdr>
        </w:div>
        <w:div w:id="1677346286">
          <w:marLeft w:val="0"/>
          <w:marRight w:val="0"/>
          <w:marTop w:val="0"/>
          <w:marBottom w:val="0"/>
          <w:divBdr>
            <w:top w:val="none" w:sz="0" w:space="0" w:color="auto"/>
            <w:left w:val="none" w:sz="0" w:space="0" w:color="auto"/>
            <w:bottom w:val="none" w:sz="0" w:space="0" w:color="auto"/>
            <w:right w:val="none" w:sz="0" w:space="0" w:color="auto"/>
          </w:divBdr>
        </w:div>
        <w:div w:id="1344669269">
          <w:marLeft w:val="0"/>
          <w:marRight w:val="0"/>
          <w:marTop w:val="0"/>
          <w:marBottom w:val="0"/>
          <w:divBdr>
            <w:top w:val="none" w:sz="0" w:space="0" w:color="auto"/>
            <w:left w:val="none" w:sz="0" w:space="0" w:color="auto"/>
            <w:bottom w:val="none" w:sz="0" w:space="0" w:color="auto"/>
            <w:right w:val="none" w:sz="0" w:space="0" w:color="auto"/>
          </w:divBdr>
        </w:div>
        <w:div w:id="1775976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12737</Words>
  <Characters>72607</Characters>
  <Application>Microsoft Office Word</Application>
  <DocSecurity>0</DocSecurity>
  <Lines>605</Lines>
  <Paragraphs>170</Paragraphs>
  <ScaleCrop>false</ScaleCrop>
  <Company>МБДОУ "Детский сад "Пилеш"</Company>
  <LinksUpToDate>false</LinksUpToDate>
  <CharactersWithSpaces>85174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Александровна</dc:creator>
  <cp:keywords/>
  <dc:description/>
  <cp:lastModifiedBy>Елена Александровна</cp:lastModifiedBy>
  <cp:revision>3</cp:revision>
  <dcterms:created xsi:type="dcterms:W3CDTF">2018-11-28T07:10:00Z</dcterms:created>
  <dcterms:modified xsi:type="dcterms:W3CDTF">2018-11-28T07:11:00Z</dcterms:modified>
</cp:coreProperties>
</file>