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813973" w:rsidRPr="00AA2556" w:rsidTr="00813973">
        <w:tc>
          <w:tcPr>
            <w:tcW w:w="10065" w:type="dxa"/>
          </w:tcPr>
          <w:p w:rsidR="00813973" w:rsidRPr="00AA2556" w:rsidRDefault="00813973" w:rsidP="008139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theme="minorBidi"/>
                <w:color w:val="00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90484" cy="9296400"/>
                  <wp:effectExtent l="19050" t="0" r="816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0484" cy="929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556">
              <w:rPr>
                <w:rFonts w:ascii="Cambria" w:hAnsi="Cambria" w:cstheme="minorBidi"/>
                <w:color w:val="000000"/>
              </w:rPr>
              <w:lastRenderedPageBreak/>
              <w:t xml:space="preserve"> </w:t>
            </w:r>
          </w:p>
        </w:tc>
      </w:tr>
    </w:tbl>
    <w:p w:rsidR="00813973" w:rsidRPr="00813973" w:rsidRDefault="00813973" w:rsidP="00813973">
      <w:pPr>
        <w:spacing w:after="0" w:line="240" w:lineRule="auto"/>
        <w:jc w:val="both"/>
        <w:rPr>
          <w:color w:val="000000"/>
        </w:rPr>
      </w:pPr>
    </w:p>
    <w:p w:rsidR="001B0C9A" w:rsidRDefault="001B0C9A" w:rsidP="001B0C9A">
      <w:pPr>
        <w:pStyle w:val="a4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 w:rsidRPr="001B0C9A">
        <w:rPr>
          <w:rFonts w:eastAsia="Times New Roman"/>
          <w:color w:val="000000"/>
          <w:lang w:eastAsia="ru-RU"/>
        </w:rPr>
        <w:t>полнота;</w:t>
      </w:r>
    </w:p>
    <w:p w:rsidR="001B0C9A" w:rsidRDefault="001B0C9A" w:rsidP="001B0C9A">
      <w:pPr>
        <w:pStyle w:val="a4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 w:rsidRPr="001B0C9A">
        <w:rPr>
          <w:rFonts w:eastAsia="Times New Roman"/>
          <w:color w:val="000000"/>
          <w:lang w:eastAsia="ru-RU"/>
        </w:rPr>
        <w:t>конкретность;</w:t>
      </w:r>
    </w:p>
    <w:p w:rsidR="001B0C9A" w:rsidRDefault="001B0C9A" w:rsidP="001B0C9A">
      <w:pPr>
        <w:pStyle w:val="a4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 w:rsidRPr="001B0C9A">
        <w:rPr>
          <w:rFonts w:eastAsia="Times New Roman"/>
          <w:color w:val="000000"/>
          <w:lang w:eastAsia="ru-RU"/>
        </w:rPr>
        <w:t>объективность;</w:t>
      </w:r>
    </w:p>
    <w:p w:rsidR="001B0C9A" w:rsidRDefault="001B0C9A" w:rsidP="001B0C9A">
      <w:pPr>
        <w:pStyle w:val="a4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 w:rsidRPr="001B0C9A">
        <w:rPr>
          <w:rFonts w:eastAsia="Times New Roman"/>
          <w:color w:val="000000"/>
          <w:lang w:eastAsia="ru-RU"/>
        </w:rPr>
        <w:t>своевременность.</w:t>
      </w:r>
    </w:p>
    <w:p w:rsidR="001B0C9A" w:rsidRPr="001B0C9A" w:rsidRDefault="001B0C9A" w:rsidP="001B0C9A">
      <w:pPr>
        <w:pStyle w:val="a4"/>
        <w:numPr>
          <w:ilvl w:val="1"/>
          <w:numId w:val="6"/>
        </w:numPr>
        <w:spacing w:after="0" w:line="240" w:lineRule="auto"/>
        <w:jc w:val="both"/>
        <w:rPr>
          <w:color w:val="000000"/>
        </w:rPr>
      </w:pPr>
      <w:r w:rsidRPr="001B0C9A">
        <w:rPr>
          <w:rFonts w:eastAsia="Times New Roman"/>
          <w:color w:val="000000"/>
          <w:lang w:eastAsia="ru-RU"/>
        </w:rPr>
        <w:t xml:space="preserve">Формой отчета по результатам текущего </w:t>
      </w:r>
      <w:r>
        <w:rPr>
          <w:rFonts w:eastAsia="Times New Roman"/>
          <w:color w:val="000000"/>
          <w:lang w:eastAsia="ru-RU"/>
        </w:rPr>
        <w:t>контроля является аналитическая</w:t>
      </w:r>
      <w:r w:rsidR="006353A5" w:rsidRPr="006353A5">
        <w:rPr>
          <w:rFonts w:eastAsia="Times New Roman"/>
          <w:color w:val="000000"/>
          <w:lang w:eastAsia="ru-RU"/>
        </w:rPr>
        <w:t xml:space="preserve"> </w:t>
      </w:r>
      <w:r w:rsidR="006353A5" w:rsidRPr="001B0C9A">
        <w:rPr>
          <w:rFonts w:eastAsia="Times New Roman"/>
          <w:color w:val="000000"/>
          <w:lang w:eastAsia="ru-RU"/>
        </w:rPr>
        <w:t>справка,</w:t>
      </w:r>
    </w:p>
    <w:p w:rsidR="001B0C9A" w:rsidRPr="001B0C9A" w:rsidRDefault="001B0C9A" w:rsidP="001B0C9A">
      <w:pPr>
        <w:spacing w:after="0" w:line="240" w:lineRule="auto"/>
        <w:jc w:val="both"/>
        <w:rPr>
          <w:color w:val="000000"/>
        </w:rPr>
      </w:pPr>
      <w:proofErr w:type="gramStart"/>
      <w:r w:rsidRPr="001B0C9A">
        <w:rPr>
          <w:rFonts w:eastAsia="Times New Roman"/>
          <w:color w:val="000000"/>
          <w:lang w:eastAsia="ru-RU"/>
        </w:rPr>
        <w:t>которая</w:t>
      </w:r>
      <w:proofErr w:type="gramEnd"/>
      <w:r w:rsidRPr="001B0C9A">
        <w:rPr>
          <w:rFonts w:eastAsia="Times New Roman"/>
          <w:color w:val="000000"/>
          <w:lang w:eastAsia="ru-RU"/>
        </w:rPr>
        <w:t xml:space="preserve"> предоставляется заведующему Учреждения не позднее 7 дней с момента завершения текущего контроля.</w:t>
      </w:r>
    </w:p>
    <w:p w:rsidR="001B0C9A" w:rsidRDefault="001B0C9A" w:rsidP="001B0C9A">
      <w:pPr>
        <w:pStyle w:val="a4"/>
        <w:numPr>
          <w:ilvl w:val="1"/>
          <w:numId w:val="6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  <w:r w:rsidRPr="001B0C9A">
        <w:rPr>
          <w:rFonts w:eastAsia="Times New Roman"/>
          <w:color w:val="000000"/>
          <w:lang w:eastAsia="ru-RU"/>
        </w:rPr>
        <w:t>По его итогам проводятся заседания Пед</w:t>
      </w:r>
      <w:r>
        <w:rPr>
          <w:rFonts w:eastAsia="Times New Roman"/>
          <w:color w:val="000000"/>
          <w:lang w:eastAsia="ru-RU"/>
        </w:rPr>
        <w:t>агогического Совета Учреждения,</w:t>
      </w:r>
    </w:p>
    <w:p w:rsidR="001B0C9A" w:rsidRPr="001B0C9A" w:rsidRDefault="001B0C9A" w:rsidP="001B0C9A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B0C9A">
        <w:rPr>
          <w:rFonts w:eastAsia="Times New Roman"/>
          <w:color w:val="000000"/>
          <w:lang w:eastAsia="ru-RU"/>
        </w:rPr>
        <w:t>производственные собрания, административные и педагогические совещания.</w:t>
      </w:r>
    </w:p>
    <w:p w:rsidR="001B0C9A" w:rsidRDefault="001B0C9A" w:rsidP="001B0C9A">
      <w:pPr>
        <w:pStyle w:val="a4"/>
        <w:numPr>
          <w:ilvl w:val="1"/>
          <w:numId w:val="6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B0C9A">
        <w:rPr>
          <w:rFonts w:eastAsia="Times New Roman"/>
          <w:color w:val="000000"/>
          <w:lang w:eastAsia="ru-RU"/>
        </w:rPr>
        <w:t xml:space="preserve"> По результатам текущего контроля заведующий издает приказ, в котором</w:t>
      </w:r>
    </w:p>
    <w:p w:rsidR="001B0C9A" w:rsidRPr="001B0C9A" w:rsidRDefault="001B0C9A" w:rsidP="001B0C9A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B0C9A">
        <w:rPr>
          <w:rFonts w:eastAsia="Times New Roman"/>
          <w:color w:val="000000"/>
          <w:lang w:eastAsia="ru-RU"/>
        </w:rPr>
        <w:t>указываются:</w:t>
      </w:r>
    </w:p>
    <w:p w:rsidR="001B0C9A" w:rsidRPr="001B0C9A" w:rsidRDefault="001B0C9A" w:rsidP="001B0C9A">
      <w:pPr>
        <w:spacing w:after="0" w:line="240" w:lineRule="auto"/>
        <w:ind w:left="709"/>
        <w:jc w:val="both"/>
        <w:rPr>
          <w:rFonts w:eastAsia="Times New Roman"/>
          <w:color w:val="000000"/>
          <w:lang w:eastAsia="ru-RU"/>
        </w:rPr>
      </w:pP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 w:rsidRPr="001B0C9A">
        <w:rPr>
          <w:rFonts w:eastAsia="Times New Roman"/>
          <w:color w:val="000000"/>
          <w:lang w:eastAsia="ru-RU"/>
        </w:rPr>
        <w:t>результаты;</w:t>
      </w:r>
    </w:p>
    <w:p w:rsidR="001B0C9A" w:rsidRPr="001B0C9A" w:rsidRDefault="001B0C9A" w:rsidP="001B0C9A">
      <w:pPr>
        <w:spacing w:after="0" w:line="240" w:lineRule="auto"/>
        <w:ind w:left="709"/>
        <w:jc w:val="both"/>
        <w:rPr>
          <w:rFonts w:eastAsia="Times New Roman"/>
          <w:color w:val="000000"/>
          <w:lang w:eastAsia="ru-RU"/>
        </w:rPr>
      </w:pP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 w:rsidRPr="001B0C9A">
        <w:rPr>
          <w:rFonts w:eastAsia="Times New Roman"/>
          <w:color w:val="000000"/>
          <w:lang w:eastAsia="ru-RU"/>
        </w:rPr>
        <w:t>управленческое решение по его результатам;</w:t>
      </w:r>
    </w:p>
    <w:p w:rsidR="001B0C9A" w:rsidRPr="001B0C9A" w:rsidRDefault="001B0C9A" w:rsidP="001B0C9A">
      <w:pPr>
        <w:spacing w:after="0" w:line="240" w:lineRule="auto"/>
        <w:ind w:left="709"/>
        <w:jc w:val="both"/>
        <w:rPr>
          <w:rFonts w:eastAsia="Times New Roman"/>
          <w:color w:val="000000"/>
          <w:lang w:eastAsia="ru-RU"/>
        </w:rPr>
      </w:pP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 w:rsidRPr="001B0C9A">
        <w:rPr>
          <w:rFonts w:eastAsia="Times New Roman"/>
          <w:color w:val="000000"/>
          <w:lang w:eastAsia="ru-RU"/>
        </w:rPr>
        <w:t>назначаются ответственные лица по исполнению решения;</w:t>
      </w:r>
    </w:p>
    <w:p w:rsidR="001B0C9A" w:rsidRPr="001B0C9A" w:rsidRDefault="001B0C9A" w:rsidP="001B0C9A">
      <w:pPr>
        <w:spacing w:after="0" w:line="240" w:lineRule="auto"/>
        <w:ind w:left="709"/>
        <w:jc w:val="both"/>
        <w:rPr>
          <w:rFonts w:eastAsia="Times New Roman"/>
          <w:color w:val="000000"/>
          <w:lang w:eastAsia="ru-RU"/>
        </w:rPr>
      </w:pP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 w:rsidRPr="001B0C9A">
        <w:rPr>
          <w:rFonts w:eastAsia="Times New Roman"/>
          <w:color w:val="000000"/>
          <w:lang w:eastAsia="ru-RU"/>
        </w:rPr>
        <w:t>сроки проведения контроля;</w:t>
      </w:r>
    </w:p>
    <w:p w:rsidR="001B0C9A" w:rsidRPr="001B0C9A" w:rsidRDefault="001B0C9A" w:rsidP="001B0C9A">
      <w:pPr>
        <w:spacing w:after="0" w:line="240" w:lineRule="auto"/>
        <w:ind w:left="709"/>
        <w:jc w:val="both"/>
        <w:rPr>
          <w:rFonts w:eastAsia="Times New Roman"/>
          <w:color w:val="000000"/>
          <w:lang w:eastAsia="ru-RU"/>
        </w:rPr>
      </w:pP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 w:rsidRPr="001B0C9A">
        <w:rPr>
          <w:rFonts w:eastAsia="Times New Roman"/>
          <w:color w:val="000000"/>
          <w:lang w:eastAsia="ru-RU"/>
        </w:rPr>
        <w:t>сроки устранения недостатков;</w:t>
      </w:r>
    </w:p>
    <w:p w:rsidR="001B0C9A" w:rsidRPr="001B0C9A" w:rsidRDefault="001B0C9A" w:rsidP="001B0C9A">
      <w:pPr>
        <w:spacing w:after="0" w:line="240" w:lineRule="auto"/>
        <w:ind w:left="709"/>
        <w:jc w:val="both"/>
        <w:rPr>
          <w:rFonts w:eastAsia="Times New Roman"/>
          <w:color w:val="000000"/>
          <w:lang w:eastAsia="ru-RU"/>
        </w:rPr>
      </w:pP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 w:rsidRPr="001B0C9A">
        <w:rPr>
          <w:rFonts w:eastAsia="Times New Roman"/>
          <w:color w:val="000000"/>
          <w:lang w:eastAsia="ru-RU"/>
        </w:rPr>
        <w:t>поощрение работников по результатам текущего контроля.</w:t>
      </w:r>
    </w:p>
    <w:p w:rsidR="00A45EA0" w:rsidRDefault="001B27E1" w:rsidP="001B0C9A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2</w:t>
      </w:r>
      <w:r w:rsidR="001B0C9A">
        <w:rPr>
          <w:color w:val="000000"/>
        </w:rPr>
        <w:t>.7</w:t>
      </w:r>
      <w:r w:rsidR="00A45EA0">
        <w:rPr>
          <w:color w:val="000000"/>
        </w:rPr>
        <w:t>. По окончании учебного года на педагогическом совете обсуждаются итоги работы за прошедший год, определяется эффективность проведенной работы, вырабатываются проблемы, пути их решения и приоритетные задачи Учреждения для реализации в новом учебном году.</w:t>
      </w:r>
    </w:p>
    <w:p w:rsidR="00A45EA0" w:rsidRDefault="00A45EA0" w:rsidP="00A45EA0">
      <w:pPr>
        <w:spacing w:line="240" w:lineRule="auto"/>
        <w:ind w:firstLine="709"/>
        <w:contextualSpacing/>
        <w:jc w:val="both"/>
        <w:rPr>
          <w:color w:val="000000"/>
        </w:rPr>
      </w:pPr>
    </w:p>
    <w:p w:rsidR="001B0C9A" w:rsidRDefault="001B0C9A" w:rsidP="00A45EA0">
      <w:pPr>
        <w:spacing w:line="240" w:lineRule="auto"/>
        <w:ind w:firstLine="709"/>
        <w:contextualSpacing/>
        <w:jc w:val="both"/>
        <w:rPr>
          <w:color w:val="000000"/>
        </w:rPr>
      </w:pPr>
    </w:p>
    <w:p w:rsidR="00A45EA0" w:rsidRDefault="001B27E1" w:rsidP="00A45EA0">
      <w:pPr>
        <w:spacing w:line="240" w:lineRule="auto"/>
        <w:ind w:firstLine="709"/>
        <w:contextualSpacing/>
        <w:jc w:val="center"/>
        <w:rPr>
          <w:color w:val="000000"/>
        </w:rPr>
      </w:pPr>
      <w:r>
        <w:rPr>
          <w:b/>
          <w:bCs/>
          <w:color w:val="000000"/>
        </w:rPr>
        <w:t>3</w:t>
      </w:r>
      <w:r w:rsidR="00A45EA0">
        <w:rPr>
          <w:b/>
          <w:bCs/>
          <w:color w:val="000000"/>
        </w:rPr>
        <w:t>. ОРГАНИЗАЦИЯ ПРОВЕДЕНИЯ ПЕДАГОГИЧЕСКОЙ ДИАГНОСТИКИ</w:t>
      </w:r>
      <w:r w:rsidR="00A45EA0">
        <w:rPr>
          <w:color w:val="000000"/>
        </w:rPr>
        <w:t xml:space="preserve"> </w:t>
      </w:r>
    </w:p>
    <w:p w:rsidR="00A45EA0" w:rsidRDefault="00A45EA0" w:rsidP="00A45EA0">
      <w:pPr>
        <w:spacing w:line="240" w:lineRule="auto"/>
        <w:ind w:firstLine="709"/>
        <w:contextualSpacing/>
        <w:jc w:val="center"/>
        <w:rPr>
          <w:color w:val="000000"/>
        </w:rPr>
      </w:pPr>
    </w:p>
    <w:p w:rsidR="0055678B" w:rsidRDefault="001B27E1" w:rsidP="0055678B">
      <w:pPr>
        <w:spacing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3</w:t>
      </w:r>
      <w:r w:rsidR="00A45EA0">
        <w:rPr>
          <w:color w:val="000000"/>
        </w:rPr>
        <w:t xml:space="preserve">.1. Освоение Программы не сопровождается проведением промежуточных аттестаций и итоговой аттестации воспитанников. </w:t>
      </w:r>
    </w:p>
    <w:p w:rsidR="0055678B" w:rsidRDefault="001B27E1" w:rsidP="0055678B">
      <w:pPr>
        <w:spacing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3</w:t>
      </w:r>
      <w:r w:rsidR="00A45EA0">
        <w:rPr>
          <w:color w:val="000000"/>
        </w:rPr>
        <w:t xml:space="preserve">.2. Педагог имеет право проводить оценку особенностей развития детей и усвоения ими программы в рамках педагогической диагностики. При этом важно, что проведение педагогической диагностики не может быть вменено в обязанность педагогу, а материалы диагностики не подлежат проверке в процессе контроля. Педагогическую диагностику воспитатель имеет право проводить по собственному усмотрению со всеми детьми группы независимо от пожеланий родителей. </w:t>
      </w:r>
    </w:p>
    <w:p w:rsidR="0055678B" w:rsidRDefault="001B27E1" w:rsidP="0055678B">
      <w:pPr>
        <w:spacing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3</w:t>
      </w:r>
      <w:r w:rsidR="00A45EA0">
        <w:rPr>
          <w:color w:val="000000"/>
        </w:rPr>
        <w:t xml:space="preserve">.3. Результаты педагогической диагностики </w:t>
      </w:r>
      <w:r>
        <w:rPr>
          <w:color w:val="000000"/>
        </w:rPr>
        <w:t>используют</w:t>
      </w:r>
      <w:r w:rsidR="00A45EA0">
        <w:rPr>
          <w:color w:val="000000"/>
        </w:rPr>
        <w:t xml:space="preserve">ся исключительно для решения следующих образовательных задач: </w:t>
      </w:r>
    </w:p>
    <w:p w:rsidR="0055678B" w:rsidRDefault="00A45EA0" w:rsidP="0055678B">
      <w:pPr>
        <w:spacing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E73731" w:rsidRPr="001B0C9A" w:rsidRDefault="00A45EA0" w:rsidP="001B0C9A">
      <w:pPr>
        <w:spacing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2) оптимизации работы с группой детей. </w:t>
      </w:r>
    </w:p>
    <w:sectPr w:rsidR="00E73731" w:rsidRPr="001B0C9A" w:rsidSect="006353A5">
      <w:pgSz w:w="11906" w:h="16838"/>
      <w:pgMar w:top="993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F60C93"/>
    <w:multiLevelType w:val="multilevel"/>
    <w:tmpl w:val="406AA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440F24"/>
    <w:multiLevelType w:val="multilevel"/>
    <w:tmpl w:val="2BEC86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3E0448"/>
    <w:multiLevelType w:val="multilevel"/>
    <w:tmpl w:val="B66E280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001334"/>
    <w:multiLevelType w:val="multilevel"/>
    <w:tmpl w:val="1F6021B0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hint="default"/>
        <w:b/>
        <w:color w:val="000000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4A642BDF"/>
    <w:multiLevelType w:val="multilevel"/>
    <w:tmpl w:val="406AA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A420A8"/>
    <w:multiLevelType w:val="multilevel"/>
    <w:tmpl w:val="E97CD27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568"/>
    <w:rsid w:val="000637BC"/>
    <w:rsid w:val="001A4DDE"/>
    <w:rsid w:val="001B0C9A"/>
    <w:rsid w:val="001B27E1"/>
    <w:rsid w:val="001D155B"/>
    <w:rsid w:val="00213568"/>
    <w:rsid w:val="002322E5"/>
    <w:rsid w:val="002E2B07"/>
    <w:rsid w:val="00313809"/>
    <w:rsid w:val="003A27B2"/>
    <w:rsid w:val="004546B0"/>
    <w:rsid w:val="00455E09"/>
    <w:rsid w:val="00487258"/>
    <w:rsid w:val="004D1260"/>
    <w:rsid w:val="00536E9B"/>
    <w:rsid w:val="0055678B"/>
    <w:rsid w:val="00624295"/>
    <w:rsid w:val="006353A5"/>
    <w:rsid w:val="00691808"/>
    <w:rsid w:val="0074511D"/>
    <w:rsid w:val="00767F30"/>
    <w:rsid w:val="00773E0E"/>
    <w:rsid w:val="007F2DB9"/>
    <w:rsid w:val="00813973"/>
    <w:rsid w:val="008B4286"/>
    <w:rsid w:val="00940554"/>
    <w:rsid w:val="00A45EA0"/>
    <w:rsid w:val="00A83907"/>
    <w:rsid w:val="00AA2556"/>
    <w:rsid w:val="00B82EC3"/>
    <w:rsid w:val="00B82FCC"/>
    <w:rsid w:val="00BB50FA"/>
    <w:rsid w:val="00BC3BAB"/>
    <w:rsid w:val="00C0288F"/>
    <w:rsid w:val="00C244E6"/>
    <w:rsid w:val="00C60C85"/>
    <w:rsid w:val="00D34872"/>
    <w:rsid w:val="00D85A15"/>
    <w:rsid w:val="00E1595E"/>
    <w:rsid w:val="00E4550A"/>
    <w:rsid w:val="00E73731"/>
    <w:rsid w:val="00E8796F"/>
    <w:rsid w:val="00F14710"/>
    <w:rsid w:val="00F90665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288F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02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1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286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AA255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288F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02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1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286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AA255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obrazovanie</cp:lastModifiedBy>
  <cp:revision>35</cp:revision>
  <cp:lastPrinted>2019-11-14T07:46:00Z</cp:lastPrinted>
  <dcterms:created xsi:type="dcterms:W3CDTF">2015-03-21T10:59:00Z</dcterms:created>
  <dcterms:modified xsi:type="dcterms:W3CDTF">2020-02-05T10:36:00Z</dcterms:modified>
</cp:coreProperties>
</file>