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09" w:rsidRDefault="00464709" w:rsidP="001F7D9C">
      <w:pPr>
        <w:ind w:left="-1701"/>
        <w:jc w:val="center"/>
        <w:outlineLvl w:val="0"/>
        <w:rPr>
          <w:b/>
        </w:rPr>
      </w:pPr>
    </w:p>
    <w:p w:rsidR="00464709" w:rsidRDefault="00464709" w:rsidP="00117FE6">
      <w:pPr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64709" w:rsidRDefault="00464709" w:rsidP="00117FE6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464709" w:rsidRDefault="00464709" w:rsidP="00117FE6">
      <w:pPr>
        <w:jc w:val="center"/>
        <w:rPr>
          <w:b/>
        </w:rPr>
      </w:pPr>
    </w:p>
    <w:p w:rsidR="00464709" w:rsidRDefault="00BE20CA" w:rsidP="00117FE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8.85pt;width:143.95pt;height:147.7pt;z-index:251656704;mso-wrap-distance-left:9.05pt;mso-wrap-distance-right:9.05pt" filled="f" stroked="f">
            <v:fill color2="black"/>
            <v:textbox inset="0,0,0,0">
              <w:txbxContent>
                <w:p w:rsidR="00464709" w:rsidRDefault="00464709" w:rsidP="00117FE6">
                  <w:pPr>
                    <w:jc w:val="center"/>
                  </w:pPr>
                  <w:r>
                    <w:t>«СОГЛАСОВАНО»</w:t>
                  </w:r>
                </w:p>
                <w:p w:rsidR="00464709" w:rsidRDefault="00464709" w:rsidP="00117FE6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464709" w:rsidRDefault="003A41E4" w:rsidP="003A41E4">
                  <w:r>
                    <w:t xml:space="preserve">              28.06.2017г.</w:t>
                  </w:r>
                </w:p>
                <w:p w:rsidR="00464709" w:rsidRDefault="00464709" w:rsidP="00117FE6">
                  <w:pPr>
                    <w:jc w:val="center"/>
                  </w:pPr>
                </w:p>
                <w:p w:rsidR="00464709" w:rsidRDefault="00464709" w:rsidP="00117FE6">
                  <w:pPr>
                    <w:jc w:val="center"/>
                  </w:pPr>
                  <w:r>
                    <w:t>________________</w:t>
                  </w:r>
                </w:p>
                <w:p w:rsidR="00464709" w:rsidRDefault="00464709" w:rsidP="00117FE6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9pt;margin-top:12.6pt;width:150pt;height:135.1pt;z-index:251658752;mso-wrap-distance-left:9.05pt;mso-wrap-distance-right:9.05pt" filled="f" stroked="f">
            <v:fill color2="black"/>
            <v:textbox inset="0,0,0,0">
              <w:txbxContent>
                <w:p w:rsidR="00464709" w:rsidRDefault="00464709" w:rsidP="00117FE6">
                  <w:pPr>
                    <w:jc w:val="center"/>
                  </w:pPr>
                  <w:r>
                    <w:t>«РАССМОТРЕНО»</w:t>
                  </w:r>
                </w:p>
                <w:p w:rsidR="00464709" w:rsidRDefault="00464709" w:rsidP="00117FE6">
                  <w:pPr>
                    <w:jc w:val="center"/>
                  </w:pPr>
                  <w:r>
                    <w:t xml:space="preserve">на заседании МО учителей </w:t>
                  </w:r>
                </w:p>
                <w:p w:rsidR="00935981" w:rsidRDefault="00935981" w:rsidP="00935981">
                  <w:r>
                    <w:t xml:space="preserve">            26.06.2017 г.</w:t>
                  </w:r>
                </w:p>
                <w:p w:rsidR="00464709" w:rsidRDefault="00935981" w:rsidP="00117FE6">
                  <w:r>
                    <w:t xml:space="preserve">       Протокол № 1</w:t>
                  </w:r>
                </w:p>
                <w:p w:rsidR="00464709" w:rsidRDefault="00464709" w:rsidP="00117FE6"/>
                <w:p w:rsidR="00464709" w:rsidRDefault="00464709" w:rsidP="00117FE6">
                  <w:r>
                    <w:t>_____________</w:t>
                  </w:r>
                </w:p>
                <w:p w:rsidR="00464709" w:rsidRDefault="00464709" w:rsidP="00117FE6">
                  <w:proofErr w:type="spellStart"/>
                  <w:r>
                    <w:t>Корытник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57728;mso-wrap-distance-left:9.05pt;mso-wrap-distance-right:9.05pt" filled="f" stroked="f">
            <v:fill color2="black"/>
            <v:textbox inset="0,0,0,0">
              <w:txbxContent>
                <w:p w:rsidR="00464709" w:rsidRDefault="00464709" w:rsidP="00117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03341C" w:rsidRDefault="0003341C" w:rsidP="0003341C">
                  <w:pPr>
                    <w:jc w:val="center"/>
                  </w:pPr>
                  <w:r>
                    <w:t>приказом 58</w:t>
                  </w:r>
                </w:p>
                <w:p w:rsidR="0003341C" w:rsidRDefault="0003341C" w:rsidP="0003341C">
                  <w:r>
                    <w:t xml:space="preserve">                от 28.06.2017г.</w:t>
                  </w:r>
                </w:p>
                <w:p w:rsidR="00464709" w:rsidRDefault="0003341C" w:rsidP="00117FE6">
                  <w:pPr>
                    <w:jc w:val="center"/>
                  </w:pPr>
                  <w:r>
                    <w:t xml:space="preserve"> </w:t>
                  </w:r>
                </w:p>
                <w:p w:rsidR="00464709" w:rsidRDefault="00464709" w:rsidP="00117FE6">
                  <w:pPr>
                    <w:jc w:val="center"/>
                  </w:pPr>
                </w:p>
                <w:p w:rsidR="00464709" w:rsidRDefault="00464709" w:rsidP="00117FE6">
                  <w:pPr>
                    <w:jc w:val="center"/>
                  </w:pPr>
                </w:p>
                <w:p w:rsidR="00464709" w:rsidRDefault="00464709" w:rsidP="0003341C"/>
                <w:p w:rsidR="00464709" w:rsidRDefault="00464709" w:rsidP="00117FE6">
                  <w:pPr>
                    <w:jc w:val="center"/>
                  </w:pPr>
                </w:p>
                <w:p w:rsidR="00464709" w:rsidRDefault="00464709" w:rsidP="00117FE6">
                  <w:pPr>
                    <w:jc w:val="center"/>
                  </w:pPr>
                </w:p>
                <w:p w:rsidR="00464709" w:rsidRDefault="00464709" w:rsidP="00117FE6">
                  <w:r>
                    <w:t xml:space="preserve">           </w:t>
                  </w:r>
                </w:p>
              </w:txbxContent>
            </v:textbox>
          </v:shape>
        </w:pict>
      </w: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Default="00464709" w:rsidP="00117FE6">
      <w:pPr>
        <w:jc w:val="center"/>
      </w:pPr>
    </w:p>
    <w:p w:rsidR="00464709" w:rsidRPr="00D05C2D" w:rsidRDefault="00464709" w:rsidP="00117FE6">
      <w:pPr>
        <w:pStyle w:val="a7"/>
        <w:outlineLvl w:val="0"/>
        <w:rPr>
          <w:sz w:val="28"/>
          <w:szCs w:val="28"/>
        </w:rPr>
      </w:pPr>
      <w:r w:rsidRPr="00D05C2D">
        <w:rPr>
          <w:sz w:val="28"/>
          <w:szCs w:val="28"/>
        </w:rPr>
        <w:t xml:space="preserve">РАБОЧАЯ ПРОГРАММА </w:t>
      </w:r>
    </w:p>
    <w:p w:rsidR="00464709" w:rsidRPr="00D05C2D" w:rsidRDefault="00464709" w:rsidP="00117FE6">
      <w:pPr>
        <w:pStyle w:val="a7"/>
        <w:rPr>
          <w:sz w:val="28"/>
          <w:szCs w:val="28"/>
        </w:rPr>
      </w:pPr>
      <w:r w:rsidRPr="00D05C2D">
        <w:rPr>
          <w:sz w:val="28"/>
          <w:szCs w:val="28"/>
        </w:rPr>
        <w:t>УЧЕБНОГО ПРЕДМЕТА</w:t>
      </w:r>
    </w:p>
    <w:p w:rsidR="00464709" w:rsidRPr="00D05C2D" w:rsidRDefault="00464709" w:rsidP="00117FE6">
      <w:pPr>
        <w:pStyle w:val="aa"/>
        <w:spacing w:before="0" w:after="60"/>
        <w:jc w:val="center"/>
        <w:rPr>
          <w:rFonts w:ascii="Times New Roman" w:hAnsi="Times New Roman" w:cs="Times New Roman"/>
          <w:b/>
        </w:rPr>
      </w:pPr>
      <w:r w:rsidRPr="00D05C2D">
        <w:rPr>
          <w:rFonts w:ascii="Times New Roman" w:hAnsi="Times New Roman" w:cs="Times New Roman"/>
          <w:b/>
        </w:rPr>
        <w:t>«Культура речи» (элективный курс)</w:t>
      </w:r>
    </w:p>
    <w:p w:rsidR="00464709" w:rsidRPr="00D05C2D" w:rsidRDefault="00464709" w:rsidP="00117FE6">
      <w:pPr>
        <w:pStyle w:val="a9"/>
        <w:outlineLvl w:val="0"/>
        <w:rPr>
          <w:b/>
          <w:sz w:val="28"/>
          <w:szCs w:val="28"/>
          <w:lang w:eastAsia="ar-SA"/>
        </w:rPr>
      </w:pPr>
      <w:r w:rsidRPr="00D05C2D">
        <w:rPr>
          <w:b/>
          <w:sz w:val="28"/>
          <w:szCs w:val="28"/>
          <w:lang w:eastAsia="ar-SA"/>
        </w:rPr>
        <w:t xml:space="preserve">                                                       На  2017-2018 </w:t>
      </w:r>
      <w:proofErr w:type="spellStart"/>
      <w:r w:rsidRPr="00D05C2D">
        <w:rPr>
          <w:b/>
          <w:sz w:val="28"/>
          <w:szCs w:val="28"/>
          <w:lang w:eastAsia="ar-SA"/>
        </w:rPr>
        <w:t>уч</w:t>
      </w:r>
      <w:proofErr w:type="gramStart"/>
      <w:r w:rsidRPr="00D05C2D">
        <w:rPr>
          <w:b/>
          <w:sz w:val="28"/>
          <w:szCs w:val="28"/>
          <w:lang w:eastAsia="ar-SA"/>
        </w:rPr>
        <w:t>.г</w:t>
      </w:r>
      <w:proofErr w:type="gramEnd"/>
      <w:r w:rsidRPr="00D05C2D">
        <w:rPr>
          <w:b/>
          <w:sz w:val="28"/>
          <w:szCs w:val="28"/>
          <w:lang w:eastAsia="ar-SA"/>
        </w:rPr>
        <w:t>од</w:t>
      </w:r>
      <w:proofErr w:type="spellEnd"/>
    </w:p>
    <w:p w:rsidR="00464709" w:rsidRPr="00D05C2D" w:rsidRDefault="00464709" w:rsidP="00117FE6">
      <w:pPr>
        <w:pStyle w:val="a9"/>
        <w:spacing w:after="60"/>
        <w:jc w:val="center"/>
        <w:rPr>
          <w:b/>
          <w:sz w:val="28"/>
          <w:szCs w:val="28"/>
        </w:rPr>
      </w:pPr>
    </w:p>
    <w:p w:rsidR="00464709" w:rsidRPr="00D05C2D" w:rsidRDefault="00464709" w:rsidP="00117FE6">
      <w:pPr>
        <w:pStyle w:val="a9"/>
        <w:spacing w:after="60"/>
        <w:jc w:val="center"/>
        <w:rPr>
          <w:b/>
          <w:sz w:val="28"/>
          <w:szCs w:val="28"/>
        </w:rPr>
      </w:pPr>
      <w:r w:rsidRPr="00D05C2D">
        <w:rPr>
          <w:b/>
          <w:sz w:val="28"/>
          <w:szCs w:val="28"/>
        </w:rPr>
        <w:t xml:space="preserve"> 9 класс </w:t>
      </w:r>
    </w:p>
    <w:p w:rsidR="00464709" w:rsidRDefault="00464709" w:rsidP="00117FE6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464709" w:rsidRPr="00D05C2D" w:rsidRDefault="00464709" w:rsidP="00117FE6">
      <w:pPr>
        <w:spacing w:before="20" w:after="20"/>
        <w:outlineLvl w:val="0"/>
        <w:rPr>
          <w:color w:val="000000"/>
        </w:rPr>
      </w:pPr>
      <w:r w:rsidRPr="00D05C2D">
        <w:rPr>
          <w:color w:val="000000"/>
        </w:rPr>
        <w:t>Уровень:</w:t>
      </w:r>
      <w:r w:rsidRPr="00D05C2D">
        <w:rPr>
          <w:b/>
          <w:color w:val="000000"/>
        </w:rPr>
        <w:t xml:space="preserve"> </w:t>
      </w:r>
      <w:r w:rsidRPr="00D05C2D">
        <w:rPr>
          <w:b/>
          <w:color w:val="000000"/>
          <w:u w:val="single"/>
        </w:rPr>
        <w:t xml:space="preserve">  базовый</w:t>
      </w:r>
    </w:p>
    <w:p w:rsidR="00464709" w:rsidRPr="00D05C2D" w:rsidRDefault="00464709" w:rsidP="00117FE6">
      <w:pPr>
        <w:spacing w:before="20" w:after="20"/>
        <w:rPr>
          <w:color w:val="000000"/>
        </w:rPr>
      </w:pPr>
      <w:r w:rsidRPr="00D05C2D">
        <w:rPr>
          <w:color w:val="000000"/>
        </w:rPr>
        <w:t xml:space="preserve">Всего часов на изучение программы </w:t>
      </w:r>
      <w:r w:rsidRPr="00D05C2D">
        <w:rPr>
          <w:b/>
          <w:color w:val="000000"/>
          <w:u w:val="single"/>
        </w:rPr>
        <w:t>16</w:t>
      </w:r>
    </w:p>
    <w:p w:rsidR="00464709" w:rsidRPr="00D05C2D" w:rsidRDefault="00464709" w:rsidP="00117FE6">
      <w:pPr>
        <w:spacing w:before="20" w:after="20"/>
        <w:rPr>
          <w:b/>
          <w:color w:val="000000"/>
          <w:u w:val="single"/>
        </w:rPr>
      </w:pPr>
      <w:r w:rsidRPr="00D05C2D">
        <w:rPr>
          <w:color w:val="000000"/>
        </w:rPr>
        <w:t xml:space="preserve">Количество часов в неделю </w:t>
      </w:r>
      <w:r w:rsidRPr="00D05C2D">
        <w:rPr>
          <w:b/>
          <w:color w:val="000000"/>
          <w:u w:val="single"/>
        </w:rPr>
        <w:t>0.5</w:t>
      </w:r>
    </w:p>
    <w:p w:rsidR="00464709" w:rsidRPr="00D05C2D" w:rsidRDefault="00464709" w:rsidP="00117FE6">
      <w:pPr>
        <w:jc w:val="both"/>
      </w:pPr>
      <w:r w:rsidRPr="00D05C2D">
        <w:rPr>
          <w:b/>
        </w:rPr>
        <w:t>Учебник:</w:t>
      </w:r>
      <w:r w:rsidRPr="00D05C2D">
        <w:t xml:space="preserve"> Львова С.И.Язык в речевом общении</w:t>
      </w:r>
      <w:proofErr w:type="gramStart"/>
      <w:r w:rsidRPr="00D05C2D">
        <w:t>.М</w:t>
      </w:r>
      <w:proofErr w:type="gramEnd"/>
      <w:r w:rsidRPr="00D05C2D">
        <w:t>.,2012</w:t>
      </w:r>
    </w:p>
    <w:p w:rsidR="00464709" w:rsidRDefault="00464709" w:rsidP="00117FE6">
      <w:pPr>
        <w:spacing w:before="20" w:after="20"/>
        <w:jc w:val="both"/>
        <w:rPr>
          <w:b/>
          <w:sz w:val="28"/>
          <w:szCs w:val="28"/>
        </w:rPr>
      </w:pPr>
    </w:p>
    <w:p w:rsidR="00464709" w:rsidRDefault="00464709" w:rsidP="00117FE6">
      <w:pPr>
        <w:spacing w:before="20" w:after="20"/>
        <w:jc w:val="both"/>
        <w:rPr>
          <w:b/>
          <w:sz w:val="28"/>
          <w:szCs w:val="28"/>
        </w:rPr>
      </w:pPr>
    </w:p>
    <w:p w:rsidR="00464709" w:rsidRDefault="00464709" w:rsidP="00117FE6">
      <w:pPr>
        <w:spacing w:before="20" w:after="20"/>
        <w:jc w:val="both"/>
        <w:rPr>
          <w:b/>
          <w:sz w:val="28"/>
          <w:szCs w:val="28"/>
        </w:rPr>
      </w:pPr>
    </w:p>
    <w:p w:rsidR="00464709" w:rsidRDefault="00464709" w:rsidP="00117FE6">
      <w:pPr>
        <w:pStyle w:val="a9"/>
        <w:spacing w:after="60"/>
        <w:rPr>
          <w:sz w:val="28"/>
          <w:szCs w:val="28"/>
        </w:rPr>
      </w:pPr>
    </w:p>
    <w:p w:rsidR="00464709" w:rsidRPr="002C788B" w:rsidRDefault="00464709" w:rsidP="00117FE6">
      <w:pPr>
        <w:spacing w:before="20" w:after="20"/>
        <w:rPr>
          <w:color w:val="000000"/>
        </w:rPr>
      </w:pPr>
      <w:r>
        <w:rPr>
          <w:color w:val="000000"/>
        </w:rPr>
        <w:t xml:space="preserve">         Рабочая программа по элективному курсу</w:t>
      </w:r>
      <w:r w:rsidRPr="002C788B">
        <w:rPr>
          <w:color w:val="000000"/>
        </w:rPr>
        <w:t xml:space="preserve"> для 9 класса составлена на основе Федерального компонента государственного стандарта среднего общего образования, образовательной программы МБОУ «Средней образовательной школы №8» г. Канаш</w:t>
      </w:r>
    </w:p>
    <w:p w:rsidR="00464709" w:rsidRDefault="00464709" w:rsidP="00117FE6">
      <w:pPr>
        <w:pStyle w:val="a9"/>
        <w:spacing w:after="60"/>
        <w:ind w:left="4248"/>
        <w:rPr>
          <w:sz w:val="28"/>
          <w:szCs w:val="28"/>
        </w:rPr>
      </w:pPr>
    </w:p>
    <w:p w:rsidR="00464709" w:rsidRDefault="00464709" w:rsidP="00117FE6">
      <w:pPr>
        <w:pStyle w:val="a9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64709" w:rsidRDefault="00464709" w:rsidP="00117FE6">
      <w:pPr>
        <w:pStyle w:val="a9"/>
        <w:spacing w:after="60"/>
        <w:ind w:left="4248"/>
        <w:rPr>
          <w:sz w:val="28"/>
          <w:szCs w:val="28"/>
        </w:rPr>
      </w:pPr>
    </w:p>
    <w:p w:rsidR="00464709" w:rsidRDefault="00464709" w:rsidP="00117FE6">
      <w:pPr>
        <w:pStyle w:val="a9"/>
        <w:spacing w:after="60"/>
        <w:ind w:left="4248"/>
        <w:rPr>
          <w:sz w:val="28"/>
          <w:szCs w:val="28"/>
        </w:rPr>
      </w:pPr>
    </w:p>
    <w:p w:rsidR="00464709" w:rsidRDefault="00464709" w:rsidP="00117FE6">
      <w:pPr>
        <w:pStyle w:val="a9"/>
        <w:spacing w:after="60"/>
        <w:ind w:left="4248"/>
        <w:rPr>
          <w:sz w:val="28"/>
          <w:szCs w:val="28"/>
        </w:rPr>
      </w:pPr>
    </w:p>
    <w:p w:rsidR="00464709" w:rsidRDefault="00464709" w:rsidP="00117FE6">
      <w:pPr>
        <w:pStyle w:val="a9"/>
        <w:spacing w:after="60"/>
        <w:ind w:left="4248"/>
        <w:rPr>
          <w:sz w:val="28"/>
          <w:szCs w:val="28"/>
        </w:rPr>
      </w:pPr>
    </w:p>
    <w:p w:rsidR="00464709" w:rsidRPr="00D05C2D" w:rsidRDefault="00464709" w:rsidP="00117FE6">
      <w:pPr>
        <w:pStyle w:val="a9"/>
        <w:spacing w:after="60"/>
        <w:ind w:left="4248"/>
      </w:pPr>
      <w:r w:rsidRPr="00D05C2D">
        <w:t xml:space="preserve">                    Составитель: учитель русского языка   высшей  категории     Тихонова Н.Г.</w:t>
      </w:r>
    </w:p>
    <w:p w:rsidR="00464709" w:rsidRDefault="00464709" w:rsidP="00117FE6">
      <w:pPr>
        <w:pStyle w:val="a9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64709" w:rsidRDefault="00464709" w:rsidP="00117FE6">
      <w:pPr>
        <w:pStyle w:val="a9"/>
        <w:spacing w:after="60"/>
        <w:jc w:val="center"/>
        <w:rPr>
          <w:b/>
          <w:sz w:val="32"/>
          <w:szCs w:val="32"/>
        </w:rPr>
      </w:pPr>
    </w:p>
    <w:p w:rsidR="00464709" w:rsidRDefault="00464709" w:rsidP="00117FE6">
      <w:pPr>
        <w:pStyle w:val="a9"/>
        <w:spacing w:after="60"/>
        <w:jc w:val="center"/>
        <w:rPr>
          <w:b/>
          <w:sz w:val="32"/>
          <w:szCs w:val="32"/>
        </w:rPr>
      </w:pPr>
    </w:p>
    <w:p w:rsidR="00464709" w:rsidRDefault="00464709" w:rsidP="001F7D9C">
      <w:pPr>
        <w:ind w:left="-1701"/>
        <w:jc w:val="center"/>
        <w:outlineLvl w:val="0"/>
        <w:rPr>
          <w:b/>
        </w:rPr>
      </w:pPr>
    </w:p>
    <w:p w:rsidR="00464709" w:rsidRDefault="00464709" w:rsidP="001F7D9C">
      <w:pPr>
        <w:ind w:left="-1701"/>
        <w:jc w:val="center"/>
        <w:outlineLvl w:val="0"/>
        <w:rPr>
          <w:b/>
        </w:rPr>
      </w:pPr>
    </w:p>
    <w:p w:rsidR="00464709" w:rsidRDefault="00464709" w:rsidP="001F7D9C">
      <w:pPr>
        <w:ind w:left="-1701"/>
        <w:jc w:val="center"/>
        <w:outlineLvl w:val="0"/>
        <w:rPr>
          <w:b/>
        </w:rPr>
      </w:pPr>
    </w:p>
    <w:p w:rsidR="00464709" w:rsidRDefault="00464709" w:rsidP="001F7D9C">
      <w:pPr>
        <w:ind w:left="-1701"/>
        <w:jc w:val="center"/>
        <w:outlineLvl w:val="0"/>
        <w:rPr>
          <w:b/>
        </w:rPr>
      </w:pPr>
    </w:p>
    <w:p w:rsidR="00464709" w:rsidRPr="00722245" w:rsidRDefault="00464709" w:rsidP="001F7D9C">
      <w:pPr>
        <w:ind w:left="-1701"/>
        <w:jc w:val="center"/>
        <w:outlineLvl w:val="0"/>
        <w:rPr>
          <w:b/>
        </w:rPr>
      </w:pPr>
      <w:r w:rsidRPr="00722245">
        <w:rPr>
          <w:b/>
        </w:rPr>
        <w:t>Результаты реализации учебной программы</w:t>
      </w:r>
    </w:p>
    <w:p w:rsidR="00464709" w:rsidRPr="00722245" w:rsidRDefault="00464709" w:rsidP="00E60B26">
      <w:pPr>
        <w:outlineLvl w:val="0"/>
        <w:rPr>
          <w:b/>
        </w:rPr>
      </w:pPr>
    </w:p>
    <w:p w:rsidR="00464709" w:rsidRPr="00722245" w:rsidRDefault="00464709" w:rsidP="00722245">
      <w:r w:rsidRPr="00722245">
        <w:t>Учащиеся должны иметь представление:</w:t>
      </w:r>
    </w:p>
    <w:p w:rsidR="00464709" w:rsidRPr="00722245" w:rsidRDefault="00464709" w:rsidP="00722245">
      <w:r w:rsidRPr="00722245">
        <w:t>1.О литературной и нелитературной формах языка;</w:t>
      </w:r>
    </w:p>
    <w:p w:rsidR="00464709" w:rsidRPr="00722245" w:rsidRDefault="00464709" w:rsidP="00722245">
      <w:r w:rsidRPr="00722245">
        <w:t>2. Об основных требованиях к речи;</w:t>
      </w:r>
    </w:p>
    <w:p w:rsidR="00464709" w:rsidRPr="00722245" w:rsidRDefault="00464709" w:rsidP="00722245">
      <w:r w:rsidRPr="00722245">
        <w:t>3. О точности, ясности и логичности речи;</w:t>
      </w:r>
    </w:p>
    <w:p w:rsidR="00464709" w:rsidRPr="00722245" w:rsidRDefault="00464709" w:rsidP="00722245">
      <w:r w:rsidRPr="00722245">
        <w:t>4. О правильности речи.</w:t>
      </w:r>
    </w:p>
    <w:p w:rsidR="00464709" w:rsidRPr="00722245" w:rsidRDefault="00464709" w:rsidP="00722245">
      <w:r w:rsidRPr="00722245">
        <w:t>5. Уметь анализировать и составлять тексты различных стилей и типов речи.</w:t>
      </w:r>
    </w:p>
    <w:p w:rsidR="00464709" w:rsidRPr="00722245" w:rsidRDefault="00464709"/>
    <w:p w:rsidR="00464709" w:rsidRPr="00722245" w:rsidRDefault="00464709" w:rsidP="00E60B26">
      <w:pPr>
        <w:outlineLvl w:val="0"/>
        <w:rPr>
          <w:b/>
        </w:rPr>
      </w:pPr>
      <w:r w:rsidRPr="00722245">
        <w:rPr>
          <w:b/>
        </w:rPr>
        <w:t xml:space="preserve">                             Содержание тем учебного курса</w:t>
      </w:r>
    </w:p>
    <w:p w:rsidR="00464709" w:rsidRPr="00722245" w:rsidRDefault="00464709"/>
    <w:p w:rsidR="00464709" w:rsidRPr="00722245" w:rsidRDefault="00464709" w:rsidP="00956B7C">
      <w:r w:rsidRPr="00722245">
        <w:t>1.Языковая норма и ее виды. Понятие литературного языка. Нелитературные формы языка.</w:t>
      </w:r>
    </w:p>
    <w:p w:rsidR="00464709" w:rsidRPr="00722245" w:rsidRDefault="00464709" w:rsidP="00956B7C">
      <w:r w:rsidRPr="00722245">
        <w:t>2. Основные аспекты культуры речи</w:t>
      </w:r>
    </w:p>
    <w:p w:rsidR="00464709" w:rsidRPr="00722245" w:rsidRDefault="00464709" w:rsidP="00956B7C">
      <w:r w:rsidRPr="00722245">
        <w:t>3.Коммуникативный аспект культуры речи. Точность словоупотребления. Ясность речи. 4.Логичность речи. Композиция речи. Чистота речи. Богатство речи.</w:t>
      </w:r>
    </w:p>
    <w:p w:rsidR="00464709" w:rsidRPr="00722245" w:rsidRDefault="00464709" w:rsidP="00956B7C">
      <w:r w:rsidRPr="00722245">
        <w:t>5.Нормативный аспект культуры речи. Орфоэпические нормы. Лексические нормы. 6.Грамматические нормы. Орфографические нормы. Пунктуационные нормы.</w:t>
      </w:r>
    </w:p>
    <w:p w:rsidR="00464709" w:rsidRPr="00722245" w:rsidRDefault="00464709" w:rsidP="00956B7C">
      <w:r w:rsidRPr="00722245">
        <w:t>7.Этический аспект культуры речи</w:t>
      </w:r>
    </w:p>
    <w:p w:rsidR="00464709" w:rsidRPr="00722245" w:rsidRDefault="00464709" w:rsidP="007167B6">
      <w:pPr>
        <w:ind w:left="360"/>
      </w:pPr>
    </w:p>
    <w:p w:rsidR="00464709" w:rsidRPr="00722245" w:rsidRDefault="00464709" w:rsidP="00E60B26">
      <w:pPr>
        <w:outlineLvl w:val="0"/>
        <w:rPr>
          <w:b/>
        </w:rPr>
      </w:pPr>
      <w:r w:rsidRPr="00722245">
        <w:t xml:space="preserve"> </w:t>
      </w:r>
      <w:r>
        <w:t xml:space="preserve">                                   </w:t>
      </w:r>
      <w:r>
        <w:rPr>
          <w:b/>
        </w:rPr>
        <w:t xml:space="preserve"> Т</w:t>
      </w:r>
      <w:r w:rsidRPr="00722245">
        <w:rPr>
          <w:b/>
        </w:rPr>
        <w:t xml:space="preserve">ематическое планирование </w:t>
      </w:r>
    </w:p>
    <w:p w:rsidR="00464709" w:rsidRPr="00722245" w:rsidRDefault="00464709"/>
    <w:p w:rsidR="00464709" w:rsidRPr="00722245" w:rsidRDefault="00464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98"/>
        <w:gridCol w:w="1418"/>
      </w:tblGrid>
      <w:tr w:rsidR="00464709" w:rsidRPr="00722245" w:rsidTr="00722245">
        <w:tc>
          <w:tcPr>
            <w:tcW w:w="648" w:type="dxa"/>
          </w:tcPr>
          <w:p w:rsidR="00464709" w:rsidRPr="00722245" w:rsidRDefault="00464709">
            <w:r w:rsidRPr="00722245">
              <w:t>№</w:t>
            </w:r>
          </w:p>
          <w:p w:rsidR="00464709" w:rsidRPr="00722245" w:rsidRDefault="00464709">
            <w:proofErr w:type="spellStart"/>
            <w:proofErr w:type="gramStart"/>
            <w:r w:rsidRPr="00722245">
              <w:t>п</w:t>
            </w:r>
            <w:proofErr w:type="spellEnd"/>
            <w:proofErr w:type="gramEnd"/>
            <w:r w:rsidRPr="00722245">
              <w:t>/</w:t>
            </w:r>
            <w:proofErr w:type="spellStart"/>
            <w:r w:rsidRPr="00722245">
              <w:t>п</w:t>
            </w:r>
            <w:proofErr w:type="spellEnd"/>
          </w:p>
        </w:tc>
        <w:tc>
          <w:tcPr>
            <w:tcW w:w="7398" w:type="dxa"/>
          </w:tcPr>
          <w:p w:rsidR="00464709" w:rsidRPr="00722245" w:rsidRDefault="00464709">
            <w:r w:rsidRPr="00722245">
              <w:t xml:space="preserve">                          Тема урока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>Количество часов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>
            <w:r w:rsidRPr="00722245">
              <w:t>1.</w:t>
            </w:r>
          </w:p>
        </w:tc>
        <w:tc>
          <w:tcPr>
            <w:tcW w:w="7398" w:type="dxa"/>
          </w:tcPr>
          <w:p w:rsidR="00464709" w:rsidRPr="00722245" w:rsidRDefault="00464709">
            <w:r w:rsidRPr="00722245">
              <w:t>Языковая норма и ее виды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3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 w:rsidP="00722245">
            <w:pPr>
              <w:numPr>
                <w:ilvl w:val="0"/>
                <w:numId w:val="2"/>
              </w:numPr>
            </w:pPr>
            <w:r w:rsidRPr="00722245">
              <w:t>Понятие литературного языка.</w:t>
            </w:r>
          </w:p>
          <w:p w:rsidR="00464709" w:rsidRPr="00722245" w:rsidRDefault="00464709" w:rsidP="00722245">
            <w:pPr>
              <w:numPr>
                <w:ilvl w:val="0"/>
                <w:numId w:val="2"/>
              </w:numPr>
            </w:pPr>
            <w:r w:rsidRPr="00722245">
              <w:t xml:space="preserve"> Нелитературные формы языка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2.Нормативные словари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>
            <w:r w:rsidRPr="00722245">
              <w:t>2.</w:t>
            </w:r>
          </w:p>
        </w:tc>
        <w:tc>
          <w:tcPr>
            <w:tcW w:w="7398" w:type="dxa"/>
          </w:tcPr>
          <w:p w:rsidR="00464709" w:rsidRPr="00722245" w:rsidRDefault="00464709">
            <w:r w:rsidRPr="00722245">
              <w:t>Основные аспекты культуры речи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>
            <w:r w:rsidRPr="00722245">
              <w:t>3.</w:t>
            </w:r>
          </w:p>
        </w:tc>
        <w:tc>
          <w:tcPr>
            <w:tcW w:w="7398" w:type="dxa"/>
          </w:tcPr>
          <w:p w:rsidR="00464709" w:rsidRPr="00722245" w:rsidRDefault="00464709">
            <w:r w:rsidRPr="00722245">
              <w:t>Коммуникативный аспект культуры речи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6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1. Точность словоупотребления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2. Ясность речи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 w:rsidP="00722245">
            <w:pPr>
              <w:numPr>
                <w:ilvl w:val="0"/>
                <w:numId w:val="2"/>
              </w:numPr>
            </w:pPr>
            <w:r w:rsidRPr="00722245">
              <w:t xml:space="preserve">Логичность речи. </w:t>
            </w:r>
          </w:p>
          <w:p w:rsidR="00464709" w:rsidRPr="00722245" w:rsidRDefault="00464709" w:rsidP="00722245">
            <w:pPr>
              <w:numPr>
                <w:ilvl w:val="0"/>
                <w:numId w:val="2"/>
              </w:numPr>
            </w:pPr>
            <w:r w:rsidRPr="00722245">
              <w:t>Композиция речи.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4. Чистота речи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5. Богатство речи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>
            <w:r w:rsidRPr="00722245">
              <w:t>4.</w:t>
            </w:r>
          </w:p>
        </w:tc>
        <w:tc>
          <w:tcPr>
            <w:tcW w:w="7398" w:type="dxa"/>
          </w:tcPr>
          <w:p w:rsidR="00464709" w:rsidRPr="00722245" w:rsidRDefault="00464709">
            <w:r w:rsidRPr="00722245">
              <w:t>Нормативный аспект культуры речи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6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1.Орфоэпические нормы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2. Лексические нормы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3. Грамматические нормы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4. Орфографические нормы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2</w:t>
            </w:r>
          </w:p>
        </w:tc>
      </w:tr>
      <w:tr w:rsidR="00464709" w:rsidRPr="00722245" w:rsidTr="00722245">
        <w:trPr>
          <w:trHeight w:val="323"/>
        </w:trPr>
        <w:tc>
          <w:tcPr>
            <w:tcW w:w="648" w:type="dxa"/>
          </w:tcPr>
          <w:p w:rsidR="00464709" w:rsidRPr="00722245" w:rsidRDefault="00464709"/>
        </w:tc>
        <w:tc>
          <w:tcPr>
            <w:tcW w:w="7398" w:type="dxa"/>
          </w:tcPr>
          <w:p w:rsidR="00464709" w:rsidRPr="00722245" w:rsidRDefault="00464709">
            <w:r w:rsidRPr="00722245">
              <w:t>5. Пунктуационные нормы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1</w:t>
            </w:r>
          </w:p>
        </w:tc>
      </w:tr>
      <w:tr w:rsidR="00464709" w:rsidRPr="00722245" w:rsidTr="00722245">
        <w:trPr>
          <w:trHeight w:val="323"/>
        </w:trPr>
        <w:tc>
          <w:tcPr>
            <w:tcW w:w="648" w:type="dxa"/>
          </w:tcPr>
          <w:p w:rsidR="00464709" w:rsidRPr="00722245" w:rsidRDefault="00464709">
            <w:r w:rsidRPr="00722245">
              <w:t>5.</w:t>
            </w:r>
          </w:p>
        </w:tc>
        <w:tc>
          <w:tcPr>
            <w:tcW w:w="7398" w:type="dxa"/>
          </w:tcPr>
          <w:p w:rsidR="00464709" w:rsidRPr="00722245" w:rsidRDefault="00464709">
            <w:r w:rsidRPr="00722245">
              <w:t>Этический аспект культуры речи</w:t>
            </w:r>
          </w:p>
        </w:tc>
        <w:tc>
          <w:tcPr>
            <w:tcW w:w="1418" w:type="dxa"/>
          </w:tcPr>
          <w:p w:rsidR="00464709" w:rsidRPr="00722245" w:rsidRDefault="00464709">
            <w:r w:rsidRPr="00722245">
              <w:t xml:space="preserve">  2</w:t>
            </w:r>
          </w:p>
        </w:tc>
      </w:tr>
    </w:tbl>
    <w:p w:rsidR="00464709" w:rsidRPr="00722245" w:rsidRDefault="00464709"/>
    <w:sectPr w:rsidR="00464709" w:rsidRPr="00722245" w:rsidSect="001F7D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39"/>
    <w:multiLevelType w:val="hybridMultilevel"/>
    <w:tmpl w:val="28384570"/>
    <w:lvl w:ilvl="0" w:tplc="45FE93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D1AB0"/>
    <w:multiLevelType w:val="hybridMultilevel"/>
    <w:tmpl w:val="207E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81692"/>
    <w:multiLevelType w:val="hybridMultilevel"/>
    <w:tmpl w:val="EC9E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B434B8"/>
    <w:multiLevelType w:val="hybridMultilevel"/>
    <w:tmpl w:val="B8C614BE"/>
    <w:lvl w:ilvl="0" w:tplc="E64686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47493B"/>
    <w:multiLevelType w:val="hybridMultilevel"/>
    <w:tmpl w:val="C2F23DCE"/>
    <w:lvl w:ilvl="0" w:tplc="E7206C0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F4E"/>
    <w:rsid w:val="0003341C"/>
    <w:rsid w:val="000D24C3"/>
    <w:rsid w:val="00117FE6"/>
    <w:rsid w:val="00167F64"/>
    <w:rsid w:val="001F7D9C"/>
    <w:rsid w:val="002C06CD"/>
    <w:rsid w:val="002C788B"/>
    <w:rsid w:val="003A41E4"/>
    <w:rsid w:val="003D42BB"/>
    <w:rsid w:val="003F473A"/>
    <w:rsid w:val="004361F1"/>
    <w:rsid w:val="00464709"/>
    <w:rsid w:val="00464F4E"/>
    <w:rsid w:val="00503FAA"/>
    <w:rsid w:val="0051733D"/>
    <w:rsid w:val="00661F59"/>
    <w:rsid w:val="0070196E"/>
    <w:rsid w:val="007167B6"/>
    <w:rsid w:val="00722245"/>
    <w:rsid w:val="007355A0"/>
    <w:rsid w:val="008645AC"/>
    <w:rsid w:val="00927C00"/>
    <w:rsid w:val="00935981"/>
    <w:rsid w:val="00956B7C"/>
    <w:rsid w:val="009F6A65"/>
    <w:rsid w:val="00B125BD"/>
    <w:rsid w:val="00BE20CA"/>
    <w:rsid w:val="00C0731F"/>
    <w:rsid w:val="00CE1E6A"/>
    <w:rsid w:val="00D05C2D"/>
    <w:rsid w:val="00D64392"/>
    <w:rsid w:val="00D75C43"/>
    <w:rsid w:val="00E60B26"/>
    <w:rsid w:val="00EB375C"/>
    <w:rsid w:val="00EB7FB9"/>
    <w:rsid w:val="00F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6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E60B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EB7FB9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E60B26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locked/>
    <w:rsid w:val="004361F1"/>
    <w:rPr>
      <w:rFonts w:cs="Times New Roman"/>
      <w:b/>
      <w:bCs/>
      <w:color w:val="000000"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4361F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TitleChar1">
    <w:name w:val="Title Char1"/>
    <w:basedOn w:val="a0"/>
    <w:link w:val="a7"/>
    <w:uiPriority w:val="99"/>
    <w:locked/>
    <w:rsid w:val="00EB7FB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Основной текст Знак"/>
    <w:basedOn w:val="a0"/>
    <w:link w:val="a9"/>
    <w:uiPriority w:val="99"/>
    <w:locked/>
    <w:rsid w:val="004361F1"/>
    <w:rPr>
      <w:rFonts w:cs="Times New Roman"/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uiPriority w:val="99"/>
    <w:rsid w:val="004361F1"/>
    <w:pPr>
      <w:spacing w:after="120"/>
    </w:pPr>
  </w:style>
  <w:style w:type="character" w:customStyle="1" w:styleId="BodyTextChar1">
    <w:name w:val="Body Text Char1"/>
    <w:basedOn w:val="a0"/>
    <w:link w:val="a9"/>
    <w:uiPriority w:val="99"/>
    <w:semiHidden/>
    <w:locked/>
    <w:rsid w:val="00EB7FB9"/>
    <w:rPr>
      <w:rFonts w:cs="Times New Roman"/>
      <w:sz w:val="24"/>
      <w:szCs w:val="24"/>
    </w:rPr>
  </w:style>
  <w:style w:type="paragraph" w:customStyle="1" w:styleId="aa">
    <w:name w:val="Заголовок"/>
    <w:basedOn w:val="a"/>
    <w:next w:val="a9"/>
    <w:uiPriority w:val="99"/>
    <w:rsid w:val="004361F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Согласовано:                                       Утверждаю:</dc:title>
  <dc:subject/>
  <dc:creator>Jonny</dc:creator>
  <cp:keywords/>
  <dc:description/>
  <cp:lastModifiedBy>Uch</cp:lastModifiedBy>
  <cp:revision>8</cp:revision>
  <dcterms:created xsi:type="dcterms:W3CDTF">2017-05-05T07:35:00Z</dcterms:created>
  <dcterms:modified xsi:type="dcterms:W3CDTF">2018-01-09T08:33:00Z</dcterms:modified>
</cp:coreProperties>
</file>