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E3" w:rsidRDefault="00FB59F2">
      <w:pPr>
        <w:rPr>
          <w:rFonts w:ascii="Verdana" w:hAnsi="Verdana"/>
          <w:b/>
          <w:bCs/>
          <w:color w:val="3F76B3"/>
          <w:sz w:val="36"/>
          <w:szCs w:val="36"/>
          <w:shd w:val="clear" w:color="auto" w:fill="FFFFFF"/>
        </w:rPr>
      </w:pPr>
      <w:proofErr w:type="spellStart"/>
      <w:r w:rsidRPr="00FB59F2">
        <w:rPr>
          <w:rFonts w:ascii="Verdana" w:hAnsi="Verdana"/>
          <w:b/>
          <w:bCs/>
          <w:color w:val="3F76B3"/>
          <w:sz w:val="36"/>
          <w:szCs w:val="36"/>
          <w:shd w:val="clear" w:color="auto" w:fill="FFFFFF"/>
        </w:rPr>
        <w:t>Минобрнауки</w:t>
      </w:r>
      <w:proofErr w:type="spellEnd"/>
      <w:r w:rsidRPr="00FB59F2">
        <w:rPr>
          <w:rFonts w:ascii="Verdana" w:hAnsi="Verdana"/>
          <w:b/>
          <w:bCs/>
          <w:color w:val="3F76B3"/>
          <w:sz w:val="36"/>
          <w:szCs w:val="36"/>
          <w:shd w:val="clear" w:color="auto" w:fill="FFFFFF"/>
        </w:rPr>
        <w:t xml:space="preserve"> рекомендует инструкцию Профсоюза по устранению избыточной отчетности</w:t>
      </w:r>
    </w:p>
    <w:p w:rsidR="00FB59F2" w:rsidRPr="00FB59F2" w:rsidRDefault="00FB59F2">
      <w:pPr>
        <w:rPr>
          <w:rFonts w:ascii="Verdana" w:hAnsi="Verdana"/>
          <w:b/>
          <w:bCs/>
          <w:color w:val="3F76B3"/>
          <w:sz w:val="36"/>
          <w:szCs w:val="36"/>
          <w:shd w:val="clear" w:color="auto" w:fill="FFFFFF"/>
        </w:rPr>
      </w:pPr>
    </w:p>
    <w:p w:rsidR="00FB59F2" w:rsidRDefault="00FB59F2">
      <w:r>
        <w:rPr>
          <w:noProof/>
          <w:lang w:eastAsia="ru-RU"/>
        </w:rPr>
        <w:drawing>
          <wp:inline distT="0" distB="0" distL="0" distR="0" wp14:anchorId="5621DE32" wp14:editId="7E4EFD90">
            <wp:extent cx="2190750" cy="1219200"/>
            <wp:effectExtent l="0" t="0" r="0" b="0"/>
            <wp:docPr id="1" name="Рисунок 1" descr="http://www.edunion.ru/uploads/data/feed/2017-03/minobrnauki-rekomenduet-instrukciyu-profsoyuza-po-ustraneniyu-izbytochnoi-otchetnosti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nion.ru/uploads/data/feed/2017-03/minobrnauki-rekomenduet-instrukciyu-profsoyuza-po-ustraneniyu-izbytochnoi-otchetnosti_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F2" w:rsidRPr="00FB59F2" w:rsidRDefault="00FB59F2" w:rsidP="00FB59F2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21 марта в адрес руководителей органов исполнительной власти субъектов Российской Федерации, осуществляющих государственное управление в сфере образования, было направлено письмо Департамента государственной политики в сфере общего образования </w:t>
      </w:r>
      <w:proofErr w:type="spellStart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Минобрнауки</w:t>
      </w:r>
      <w:proofErr w:type="spellEnd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России "О принятии мер по устранению избыточной отчётности учителей", в котором рекомендовано использовать как инструкцию на всех уровнях управления в сфере образования дополнительные разъяснения Общероссийского Профсоюза образования по устранению избыточной отчётности учителей.</w:t>
      </w:r>
      <w:proofErr w:type="gramEnd"/>
    </w:p>
    <w:p w:rsidR="00FB59F2" w:rsidRPr="00FB59F2" w:rsidRDefault="00FB59F2" w:rsidP="00FB59F2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Несмотря на поручение Президента Российской Федерации Владимира Путина по уменьшению нагрузки учителей, связанной с составлением ими отчётов, ответов на информационные запросы, направляемые в образовательные организации, а также с подготовкой внутренней отчётности образовательных организаций, недобросовестные работодатели, учредители ряда образовательных организаций и другие заинтересованные стороны продолжают использовать принудительный труд учителей по подготовке отчётности, составление которой не входит в их должностные обязанности.</w:t>
      </w:r>
      <w:proofErr w:type="gramEnd"/>
    </w:p>
    <w:p w:rsidR="00FB59F2" w:rsidRPr="00FB59F2" w:rsidRDefault="00FB59F2" w:rsidP="00FB59F2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частности, по итогам добровольного социологического опроса педагогических работников, проведённого в I квартале 2017 года Свердловской областной организацией Профсоюза,</w:t>
      </w:r>
      <w:hyperlink r:id="rId7" w:history="1">
        <w:r w:rsidRPr="00FB59F2">
          <w:rPr>
            <w:rFonts w:ascii="Times New Roman" w:eastAsia="Times New Roman" w:hAnsi="Times New Roman" w:cs="Times New Roman"/>
            <w:color w:val="6B80A3"/>
            <w:sz w:val="24"/>
            <w:szCs w:val="24"/>
            <w:u w:val="single"/>
            <w:lang w:eastAsia="ru-RU"/>
          </w:rPr>
          <w:t> было установлено</w:t>
        </w:r>
      </w:hyperlink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что администрация образовательных организаций необоснованно требует составления следующих видов отчётной документации:</w:t>
      </w:r>
    </w:p>
    <w:p w:rsidR="00FB59F2" w:rsidRPr="00FB59F2" w:rsidRDefault="00FB59F2" w:rsidP="00FB59F2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анализа успеваемости (за четверть, полугодие, год) (57,1 % участников опроса);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отчёта о выполнения программы по предмету (54,9 %);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отчёта о своей работе для комиссии по распределению стимулирующих выплат (51,9 %);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одновременного ведения бумажного и электронного журналов (45,4 %);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отчёта о работе с детьми с ограниченными возможностями здоровья (32,7 %);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анализа результатов ОГЭ и ЕГЭ (29,8 %);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отчёта о работе с одарёнными детьми (27,2 %);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одновременного ведения бумажного и электронного дневников обучающихся (24,2 %);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отчёта о работе с детьми, занимающимися по целевым программам (13,7 %).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Кроме того, 54,8 % опрошенных указали на то, что администрация требует составления и других видов отчётной документации, не указанных в перечне.</w:t>
      </w:r>
    </w:p>
    <w:p w:rsidR="00FB59F2" w:rsidRPr="00FB59F2" w:rsidRDefault="00FB59F2" w:rsidP="00FB59F2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В свою очередь, у педагогических работников, осуществляющих классное руководство, помимо ведения классного журнала и составления плана работы классного руководителя, запрашивают также следующую отчётность:</w:t>
      </w:r>
    </w:p>
    <w:p w:rsidR="00FB59F2" w:rsidRPr="00FB59F2" w:rsidRDefault="00FB59F2" w:rsidP="00FB59F2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протоколы родительских собраний (78,8 %);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отчёт о работе классного руководителя за учебный год (54,6 %);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отчёт о работе с детьми, не посещающими школу (39,6 %);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отчёт о проведённых тематических мероприятиях с презентациями (36,6 %);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отчёт о работе с детьми с </w:t>
      </w:r>
      <w:proofErr w:type="spellStart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девиантным</w:t>
      </w:r>
      <w:proofErr w:type="spellEnd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поведением для комиссии по делам несовершеннолетних (31,2 %).</w:t>
      </w: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Кроме того, 54,4 % участников опроса сообщили о том, что администрация требует от классного руководителя составления и других видов отчётной документации, не указанных в перечне.</w:t>
      </w:r>
    </w:p>
    <w:p w:rsidR="00FB59F2" w:rsidRPr="00FB59F2" w:rsidRDefault="00FB59F2" w:rsidP="00FB59F2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 учётом изложенного в адрес Президента Российской Федерации, Правительства Российской Федерации, </w:t>
      </w:r>
      <w:proofErr w:type="spellStart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Минобрнауки</w:t>
      </w:r>
      <w:proofErr w:type="spellEnd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России и Центрального Совета Профсоюза продолжают поступать обращения учителей с жалобами на принуждение их к составлению избыточной отчётности. В связи с этим Департамент государственной политики в сфере общего образования </w:t>
      </w:r>
      <w:proofErr w:type="spellStart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Минобрнауки</w:t>
      </w:r>
      <w:proofErr w:type="spellEnd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России </w:t>
      </w:r>
      <w:hyperlink r:id="rId8" w:history="1">
        <w:r w:rsidRPr="00FB59F2">
          <w:rPr>
            <w:rFonts w:ascii="Times New Roman" w:eastAsia="Times New Roman" w:hAnsi="Times New Roman" w:cs="Times New Roman"/>
            <w:color w:val="6B80A3"/>
            <w:sz w:val="24"/>
            <w:szCs w:val="24"/>
            <w:u w:val="single"/>
            <w:lang w:eastAsia="ru-RU"/>
          </w:rPr>
          <w:t>обратился</w:t>
        </w:r>
      </w:hyperlink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к руководителям органов исполнительной власти субъектов Российской Федерации, осуществляющих государственное управление в сфере образования, со следующими просьбами:</w:t>
      </w:r>
    </w:p>
    <w:p w:rsidR="00FB59F2" w:rsidRPr="00FB59F2" w:rsidRDefault="00FB59F2" w:rsidP="00FB59F2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проанализировать ход исполнения поручения Президента Российской Федерации с учётом позиции, изложенной в рекомендациях по сокращению и устранению избыточной отчётности учителей (письмо </w:t>
      </w:r>
      <w:proofErr w:type="spellStart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Минобрнауки</w:t>
      </w:r>
      <w:proofErr w:type="spellEnd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России и Профсоюза от 16 мая 2016 г. № 664/08), и проинформировать Департамент о проведённых мероприятиях в срок до 15 мая 2017 г.;</w:t>
      </w:r>
    </w:p>
    <w:p w:rsidR="00FB59F2" w:rsidRPr="00FB59F2" w:rsidRDefault="00FB59F2" w:rsidP="00FB59F2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использовать как инструкцию при исполнении поручения Президента Российской Федерации на всех уровнях управления в сфере образования дополнительные разъяснения по устранению избыточной отчётности учителей (письмо Профсоюза от 7 июля 2016 г. № 323), подготовленные совместно с Департаментом.</w:t>
      </w:r>
    </w:p>
    <w:p w:rsidR="00FB59F2" w:rsidRPr="00FB59F2" w:rsidRDefault="00FB59F2" w:rsidP="00FB59F2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Инструментом независимого общественного контроля над исполнением поручения Президента Российской Федерации является деятельность профсоюзных организаций различного уровня. Так, например, в Астраханской области, вошедшей в число пилотных территорий по устранению избыточной отчётности учителей, в соответствии с постановлением президиума областной организации Профсоюза от 8 февраля 2017 г. № 17-9 </w:t>
      </w:r>
      <w:hyperlink r:id="rId9" w:history="1">
        <w:r w:rsidRPr="00FB59F2">
          <w:rPr>
            <w:rFonts w:ascii="Times New Roman" w:eastAsia="Times New Roman" w:hAnsi="Times New Roman" w:cs="Times New Roman"/>
            <w:color w:val="6B80A3"/>
            <w:sz w:val="24"/>
            <w:szCs w:val="24"/>
            <w:u w:val="single"/>
            <w:lang w:eastAsia="ru-RU"/>
          </w:rPr>
          <w:t>объявлена </w:t>
        </w:r>
      </w:hyperlink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региональная проверка общеобразовательных организаций по теме: "Изучение ситуации по выполнению рекомендаций </w:t>
      </w:r>
      <w:proofErr w:type="spellStart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Минобрнауки</w:t>
      </w:r>
      <w:proofErr w:type="spellEnd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России и Профсоюза по сокращению избыточной отчетности учителей в 2017 году". В период с 13 марта по 13 апреля 2017 г. свыше 40 учреждений в области посетит специальная комиссия по осуществлению соответствующей проверки. В остальных учреждениях пройдёт изучение документации. </w:t>
      </w:r>
      <w:proofErr w:type="gramStart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Результаты тематической проверки будут рассмотрены на заседании президиума областной организации Профсоюза, общественного совета при министерстве образования и науки Астраханской области, а также постоянной комиссии по повышению профессионального уровня педагогических работников при Центральном Совете Профсоюза и доведены до </w:t>
      </w:r>
      <w:proofErr w:type="spellStart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Минобрнауки</w:t>
      </w:r>
      <w:proofErr w:type="spellEnd"/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России.</w:t>
      </w:r>
      <w:proofErr w:type="gramEnd"/>
    </w:p>
    <w:p w:rsidR="00FB59F2" w:rsidRPr="00FB59F2" w:rsidRDefault="00FB59F2" w:rsidP="00FB59F2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59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Источник: пресс-служба Общероссийского профсоюза образования</w:t>
      </w:r>
    </w:p>
    <w:p w:rsidR="00FB59F2" w:rsidRDefault="00FB59F2">
      <w:bookmarkStart w:id="0" w:name="_GoBack"/>
      <w:bookmarkEnd w:id="0"/>
    </w:p>
    <w:sectPr w:rsidR="00FB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0AF5"/>
    <w:multiLevelType w:val="multilevel"/>
    <w:tmpl w:val="FE0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49"/>
    <w:rsid w:val="004F2BE3"/>
    <w:rsid w:val="00B41449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Files/otchetnost_22_marta_shadrin3283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eur.ru/sverdlovsk/Rezultati_otkritogo_anketirovaniya_po_otchetnosti_pedagogicheskih_rabotnikov_i_obrazovatelnih_organizac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eur.ru/astrahan/Oblastnaya_tematicheskaya_proverka_Izuchenie_situacii_po_vipolneniu_rekomendaciy_Ministerstva_obrazovaniya_i_nauki_RF_i_Obscherossiyskogo_Profsouza_obrazovaniya_po_sokrascheniu_izbitochnoy_otchetnosti_uchiteley_v_2017_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2017-04-15T20:49:00Z</dcterms:created>
  <dcterms:modified xsi:type="dcterms:W3CDTF">2017-04-15T20:49:00Z</dcterms:modified>
</cp:coreProperties>
</file>