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51" w:rsidRDefault="00484151" w:rsidP="00484151">
      <w:pPr>
        <w:shd w:val="clear" w:color="auto" w:fill="FFFFFF"/>
        <w:rPr>
          <w:b/>
          <w:bCs/>
          <w:sz w:val="26"/>
        </w:rPr>
      </w:pPr>
      <w:r>
        <w:pict>
          <v:group id="_x0000_s1026" style="position:absolute;margin-left:-22.4pt;margin-top:39.9pt;width:484.5pt;height:127.5pt;z-index:251658240;mso-position-vertical-relative:page" coordorigin="1884,834" coordsize="9690,2550" wrapcoords="-33 0 -33 21473 21600 21473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84;top:834;width:9690;height:2550;mso-position-vertical-relative:page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8;top:2342;width:2388;height:513;mso-wrap-edited:f;mso-position-vertical-relative:page" wrapcoords="0 0 21600 0 21600 21600 0 21600 0 0" filled="f" stroked="f">
              <v:textbox style="mso-next-textbox:#_x0000_s1028">
                <w:txbxContent>
                  <w:p w:rsidR="00484151" w:rsidRDefault="00484151" w:rsidP="00484151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28.08</w:t>
                    </w:r>
                    <w:r>
                      <w:rPr>
                        <w:sz w:val="26"/>
                        <w:szCs w:val="26"/>
                      </w:rPr>
                      <w:t>.2013</w:t>
                    </w:r>
                  </w:p>
                </w:txbxContent>
              </v:textbox>
            </v:shape>
            <v:shape id="_x0000_s1029" type="#_x0000_t202" style="position:absolute;left:4428;top:2342;width:1038;height:513;mso-wrap-edited:f;mso-position-vertical-relative:page" wrapcoords="0 0 21600 0 21600 21600 0 21600 0 0" filled="f" stroked="f">
              <v:textbox style="mso-next-textbox:#_x0000_s1029">
                <w:txbxContent>
                  <w:p w:rsidR="00484151" w:rsidRDefault="00484151" w:rsidP="00484151">
                    <w:pPr>
                      <w:jc w:val="center"/>
                      <w:rPr>
                        <w:bCs/>
                        <w:sz w:val="26"/>
                        <w:szCs w:val="26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330</w:t>
                    </w:r>
                  </w:p>
                </w:txbxContent>
              </v:textbox>
            </v:shape>
            <v:shape id="_x0000_s1030" type="#_x0000_t202" style="position:absolute;left:7440;top:2342;width:2490;height:513;mso-wrap-edited:f;mso-position-vertical-relative:page" wrapcoords="0 0 21600 0 21600 21600 0 21600 0 0" filled="f" stroked="f">
              <v:textbox style="mso-next-textbox:#_x0000_s1030">
                <w:txbxContent>
                  <w:p w:rsidR="00484151" w:rsidRDefault="00484151" w:rsidP="00484151">
                    <w:pPr>
                      <w:jc w:val="center"/>
                      <w:rPr>
                        <w:sz w:val="26"/>
                        <w:szCs w:val="26"/>
                        <w:lang w:val="en-US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28.08</w:t>
                    </w:r>
                    <w:r>
                      <w:rPr>
                        <w:sz w:val="26"/>
                        <w:szCs w:val="26"/>
                      </w:rPr>
                      <w:t>.2013</w:t>
                    </w:r>
                  </w:p>
                  <w:p w:rsidR="00484151" w:rsidRDefault="00484151" w:rsidP="00484151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_x0000_s1031" type="#_x0000_t202" style="position:absolute;left:10254;top:2342;width:948;height:513;mso-wrap-edited:f;mso-position-vertical-relative:page" wrapcoords="0 0 21600 0 21600 21600 0 21600 0 0" filled="f" stroked="f">
              <v:textbox style="mso-next-textbox:#_x0000_s1031">
                <w:txbxContent>
                  <w:p w:rsidR="00484151" w:rsidRDefault="00484151" w:rsidP="00484151">
                    <w:pPr>
                      <w:jc w:val="center"/>
                      <w:rPr>
                        <w:bCs/>
                        <w:sz w:val="26"/>
                        <w:szCs w:val="26"/>
                      </w:rPr>
                    </w:pPr>
                    <w:r>
                      <w:rPr>
                        <w:bCs/>
                        <w:sz w:val="26"/>
                        <w:szCs w:val="26"/>
                      </w:rPr>
                      <w:t>330</w:t>
                    </w:r>
                  </w:p>
                  <w:p w:rsidR="00484151" w:rsidRDefault="00484151" w:rsidP="00484151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  <w10:wrap anchory="page"/>
          </v:group>
        </w:pict>
      </w:r>
    </w:p>
    <w:p w:rsidR="00484151" w:rsidRDefault="00484151" w:rsidP="00484151">
      <w:pPr>
        <w:shd w:val="clear" w:color="auto" w:fill="FFFFFF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shd w:val="clear" w:color="auto" w:fill="FFFFFF"/>
        <w:jc w:val="both"/>
        <w:rPr>
          <w:b/>
          <w:bCs/>
          <w:sz w:val="26"/>
        </w:rPr>
      </w:pPr>
    </w:p>
    <w:p w:rsidR="00484151" w:rsidRDefault="00484151" w:rsidP="00484151">
      <w:pPr>
        <w:pStyle w:val="2"/>
      </w:pPr>
      <w:proofErr w:type="gramStart"/>
      <w:r>
        <w:t xml:space="preserve">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</w:t>
      </w:r>
      <w:proofErr w:type="gramEnd"/>
    </w:p>
    <w:p w:rsidR="00484151" w:rsidRDefault="00484151" w:rsidP="00484151">
      <w:pPr>
        <w:ind w:firstLine="720"/>
        <w:jc w:val="both"/>
        <w:rPr>
          <w:sz w:val="26"/>
        </w:rPr>
      </w:pPr>
    </w:p>
    <w:p w:rsidR="00484151" w:rsidRDefault="00484151" w:rsidP="00484151">
      <w:pPr>
        <w:ind w:firstLine="720"/>
        <w:jc w:val="both"/>
        <w:rPr>
          <w:sz w:val="26"/>
        </w:rPr>
      </w:pPr>
    </w:p>
    <w:p w:rsidR="00484151" w:rsidRDefault="00484151" w:rsidP="00484151">
      <w:pPr>
        <w:pStyle w:val="a3"/>
        <w:spacing w:before="0"/>
        <w:ind w:right="0" w:firstLine="720"/>
        <w:jc w:val="both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В соответствии со статьей 23 Закона Чувашской Республики «Об образовании в Чувашской Республике» Кабинет Министров Чувашской Республики   </w:t>
      </w:r>
      <w:r>
        <w:rPr>
          <w:rFonts w:ascii="Times New Roman" w:hAnsi="Times New Roman"/>
          <w:sz w:val="26"/>
          <w:lang w:val="ru-RU"/>
        </w:rPr>
        <w:br/>
      </w:r>
      <w:proofErr w:type="gramStart"/>
      <w:r>
        <w:rPr>
          <w:rFonts w:ascii="Times New Roman" w:hAnsi="Times New Roman"/>
          <w:sz w:val="26"/>
          <w:lang w:val="ru-RU"/>
        </w:rPr>
        <w:t>п</w:t>
      </w:r>
      <w:proofErr w:type="gramEnd"/>
      <w:r>
        <w:rPr>
          <w:rFonts w:ascii="Times New Roman" w:hAnsi="Times New Roman"/>
          <w:sz w:val="26"/>
          <w:lang w:val="ru-RU"/>
        </w:rPr>
        <w:t xml:space="preserve"> о с т а н о в л я е т:</w:t>
      </w:r>
    </w:p>
    <w:p w:rsidR="00484151" w:rsidRDefault="00484151" w:rsidP="00484151">
      <w:pPr>
        <w:pStyle w:val="a3"/>
        <w:spacing w:before="0"/>
        <w:ind w:right="0" w:firstLine="720"/>
        <w:jc w:val="both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>1. </w:t>
      </w:r>
      <w:proofErr w:type="gramStart"/>
      <w:r>
        <w:rPr>
          <w:rFonts w:ascii="Times New Roman" w:hAnsi="Times New Roman"/>
          <w:sz w:val="26"/>
          <w:lang w:val="ru-RU"/>
        </w:rPr>
        <w:t>Установить средний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 (далее – средний размер родительской платы), согласно приложению к настоящему постановлению.</w:t>
      </w:r>
      <w:proofErr w:type="gramEnd"/>
    </w:p>
    <w:p w:rsidR="00484151" w:rsidRDefault="00484151" w:rsidP="00484151">
      <w:pPr>
        <w:pStyle w:val="a3"/>
        <w:spacing w:before="0"/>
        <w:ind w:right="0" w:firstLine="720"/>
        <w:jc w:val="both"/>
        <w:rPr>
          <w:rFonts w:ascii="Times New Roman" w:hAnsi="Times New Roman"/>
          <w:sz w:val="26"/>
          <w:lang w:val="ru-RU"/>
        </w:rPr>
      </w:pPr>
      <w:r>
        <w:rPr>
          <w:rFonts w:ascii="Times New Roman" w:hAnsi="Times New Roman"/>
          <w:sz w:val="26"/>
          <w:lang w:val="ru-RU"/>
        </w:rPr>
        <w:t xml:space="preserve">2. Признать утратившим силу постановление Кабинета Министров Чувашской Республики от 27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6"/>
            <w:lang w:val="ru-RU"/>
          </w:rPr>
          <w:t>2013 г</w:t>
        </w:r>
      </w:smartTag>
      <w:r>
        <w:rPr>
          <w:rFonts w:ascii="Times New Roman" w:hAnsi="Times New Roman"/>
          <w:sz w:val="26"/>
          <w:lang w:val="ru-RU"/>
        </w:rPr>
        <w:t>. № 60 «Об определении среднего размера платы, взимаемой с родителей или законных представителей за содержание ребенка (присмотр и уход за ребенком) в государственных, муниципальных образовательных учреждениях, реализующих основную общеобразовательную программу дошкольного образования, на 2013 год».</w:t>
      </w:r>
    </w:p>
    <w:p w:rsidR="00484151" w:rsidRDefault="00484151" w:rsidP="00484151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сентября 2013 года. </w:t>
      </w:r>
    </w:p>
    <w:p w:rsidR="00484151" w:rsidRDefault="00484151" w:rsidP="00484151">
      <w:pPr>
        <w:pStyle w:val="21"/>
      </w:pPr>
    </w:p>
    <w:p w:rsidR="00484151" w:rsidRDefault="00484151" w:rsidP="00484151">
      <w:pPr>
        <w:pStyle w:val="21"/>
      </w:pPr>
    </w:p>
    <w:p w:rsidR="00484151" w:rsidRDefault="00484151" w:rsidP="00484151">
      <w:pPr>
        <w:pStyle w:val="21"/>
      </w:pPr>
    </w:p>
    <w:p w:rsidR="00484151" w:rsidRDefault="00484151" w:rsidP="00484151">
      <w:pPr>
        <w:widowControl w:val="0"/>
        <w:tabs>
          <w:tab w:val="right" w:pos="8640"/>
        </w:tabs>
        <w:rPr>
          <w:snapToGrid w:val="0"/>
          <w:sz w:val="26"/>
        </w:rPr>
      </w:pPr>
      <w:r>
        <w:rPr>
          <w:snapToGrid w:val="0"/>
          <w:sz w:val="26"/>
        </w:rPr>
        <w:t xml:space="preserve">И.о. Председателя Кабинета Министров </w:t>
      </w:r>
      <w:r>
        <w:rPr>
          <w:snapToGrid w:val="0"/>
          <w:sz w:val="26"/>
        </w:rPr>
        <w:tab/>
      </w:r>
    </w:p>
    <w:p w:rsidR="00484151" w:rsidRDefault="00484151" w:rsidP="00484151">
      <w:pPr>
        <w:rPr>
          <w:sz w:val="26"/>
        </w:rPr>
      </w:pPr>
      <w:r>
        <w:rPr>
          <w:snapToGrid w:val="0"/>
          <w:sz w:val="26"/>
        </w:rPr>
        <w:tab/>
        <w:t xml:space="preserve">    Чувашской Республики                                                             М.Ноздряков</w:t>
      </w:r>
    </w:p>
    <w:p w:rsidR="00484151" w:rsidRDefault="00484151" w:rsidP="00484151">
      <w:pPr>
        <w:ind w:left="4700"/>
        <w:jc w:val="center"/>
        <w:rPr>
          <w:sz w:val="26"/>
          <w:szCs w:val="26"/>
        </w:rPr>
      </w:pPr>
    </w:p>
    <w:p w:rsidR="00484151" w:rsidRDefault="00484151" w:rsidP="00484151">
      <w:pPr>
        <w:ind w:left="4700"/>
        <w:jc w:val="center"/>
        <w:rPr>
          <w:sz w:val="26"/>
          <w:szCs w:val="26"/>
        </w:rPr>
      </w:pPr>
    </w:p>
    <w:p w:rsidR="00484151" w:rsidRDefault="00484151" w:rsidP="00484151">
      <w:pPr>
        <w:ind w:left="4700"/>
        <w:jc w:val="center"/>
        <w:rPr>
          <w:sz w:val="26"/>
          <w:szCs w:val="26"/>
        </w:rPr>
      </w:pPr>
    </w:p>
    <w:p w:rsidR="00484151" w:rsidRDefault="00484151" w:rsidP="00484151">
      <w:pPr>
        <w:ind w:left="4700"/>
        <w:jc w:val="center"/>
        <w:rPr>
          <w:sz w:val="26"/>
          <w:szCs w:val="26"/>
        </w:rPr>
      </w:pPr>
    </w:p>
    <w:p w:rsidR="00484151" w:rsidRDefault="00484151" w:rsidP="00484151">
      <w:pPr>
        <w:ind w:left="470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84151" w:rsidRDefault="00484151" w:rsidP="00484151">
      <w:pPr>
        <w:ind w:left="470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Кабинета Министров</w:t>
      </w:r>
    </w:p>
    <w:p w:rsidR="00484151" w:rsidRDefault="00484151" w:rsidP="00484151">
      <w:pPr>
        <w:ind w:left="4700"/>
        <w:jc w:val="center"/>
        <w:rPr>
          <w:sz w:val="26"/>
          <w:szCs w:val="26"/>
        </w:rPr>
      </w:pPr>
      <w:r>
        <w:rPr>
          <w:sz w:val="26"/>
          <w:szCs w:val="26"/>
        </w:rPr>
        <w:t>Чувашской Республики</w:t>
      </w:r>
    </w:p>
    <w:p w:rsidR="00484151" w:rsidRDefault="00484151" w:rsidP="00484151">
      <w:pPr>
        <w:ind w:left="4680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28.08.2013   № 330</w:t>
      </w:r>
    </w:p>
    <w:p w:rsidR="00484151" w:rsidRDefault="00484151" w:rsidP="00484151">
      <w:pPr>
        <w:jc w:val="right"/>
        <w:rPr>
          <w:sz w:val="26"/>
          <w:szCs w:val="26"/>
        </w:rPr>
      </w:pPr>
    </w:p>
    <w:p w:rsidR="00484151" w:rsidRDefault="00484151" w:rsidP="00484151">
      <w:pPr>
        <w:jc w:val="right"/>
        <w:rPr>
          <w:sz w:val="26"/>
          <w:szCs w:val="26"/>
        </w:rPr>
      </w:pPr>
    </w:p>
    <w:p w:rsidR="00484151" w:rsidRDefault="00484151" w:rsidP="00484151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Средний размер платы, </w:t>
      </w:r>
    </w:p>
    <w:p w:rsidR="00484151" w:rsidRDefault="00484151" w:rsidP="00484151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взимаемой с родителей (законных представителей) за присмотр и уход  </w:t>
      </w:r>
      <w:r>
        <w:rPr>
          <w:b/>
          <w:bCs/>
          <w:sz w:val="26"/>
          <w:szCs w:val="26"/>
        </w:rPr>
        <w:br/>
        <w:t xml:space="preserve">за детьми, осваивающими образовательные программы дошкольного </w:t>
      </w:r>
      <w:r>
        <w:rPr>
          <w:b/>
          <w:bCs/>
          <w:sz w:val="26"/>
          <w:szCs w:val="26"/>
        </w:rPr>
        <w:br/>
        <w:t xml:space="preserve">образования в государственных образовательных организациях Чувашской Республики и муниципальных образовательных организациях </w:t>
      </w:r>
    </w:p>
    <w:p w:rsidR="00484151" w:rsidRDefault="00484151" w:rsidP="00484151">
      <w:pPr>
        <w:jc w:val="center"/>
        <w:rPr>
          <w:sz w:val="26"/>
          <w:szCs w:val="26"/>
        </w:rPr>
      </w:pPr>
    </w:p>
    <w:p w:rsidR="00484151" w:rsidRDefault="00484151" w:rsidP="00484151">
      <w:pPr>
        <w:jc w:val="right"/>
        <w:rPr>
          <w:sz w:val="26"/>
          <w:szCs w:val="22"/>
        </w:rPr>
      </w:pPr>
      <w:r>
        <w:rPr>
          <w:sz w:val="26"/>
          <w:szCs w:val="22"/>
        </w:rPr>
        <w:t>(рублей / день)</w:t>
      </w:r>
    </w:p>
    <w:tbl>
      <w:tblPr>
        <w:tblW w:w="9345" w:type="dxa"/>
        <w:tblLayout w:type="fixed"/>
        <w:tblLook w:val="04A0"/>
      </w:tblPr>
      <w:tblGrid>
        <w:gridCol w:w="509"/>
        <w:gridCol w:w="4433"/>
        <w:gridCol w:w="1196"/>
        <w:gridCol w:w="1071"/>
        <w:gridCol w:w="1071"/>
        <w:gridCol w:w="1065"/>
      </w:tblGrid>
      <w:tr w:rsidR="00484151" w:rsidTr="00484151">
        <w:trPr>
          <w:cantSplit/>
          <w:trHeight w:val="1849"/>
        </w:trPr>
        <w:tc>
          <w:tcPr>
            <w:tcW w:w="272" w:type="pct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№ пп</w:t>
            </w:r>
          </w:p>
        </w:tc>
        <w:tc>
          <w:tcPr>
            <w:tcW w:w="237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Муниципальные образования</w:t>
            </w:r>
            <w:r>
              <w:rPr>
                <w:sz w:val="26"/>
                <w:szCs w:val="22"/>
              </w:rPr>
              <w:br/>
              <w:t>Чувашской Республики</w:t>
            </w:r>
          </w:p>
        </w:tc>
        <w:tc>
          <w:tcPr>
            <w:tcW w:w="235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Время пребывания ребенка </w:t>
            </w:r>
          </w:p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в образовательной организации, </w:t>
            </w:r>
          </w:p>
          <w:p w:rsidR="00484151" w:rsidRDefault="00484151">
            <w:pPr>
              <w:jc w:val="center"/>
              <w:rPr>
                <w:sz w:val="26"/>
                <w:szCs w:val="22"/>
              </w:rPr>
            </w:pPr>
            <w:proofErr w:type="gramStart"/>
            <w:r>
              <w:rPr>
                <w:sz w:val="26"/>
                <w:szCs w:val="22"/>
              </w:rPr>
              <w:t>ч</w:t>
            </w:r>
            <w:proofErr w:type="gramEnd"/>
            <w:r>
              <w:rPr>
                <w:sz w:val="26"/>
                <w:szCs w:val="22"/>
              </w:rPr>
              <w:t xml:space="preserve"> / сут</w:t>
            </w:r>
          </w:p>
        </w:tc>
      </w:tr>
      <w:tr w:rsidR="00484151" w:rsidTr="00484151">
        <w:trPr>
          <w:cantSplit/>
          <w:trHeight w:val="149"/>
        </w:trPr>
        <w:tc>
          <w:tcPr>
            <w:tcW w:w="508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4151" w:rsidRDefault="00484151">
            <w:pPr>
              <w:rPr>
                <w:sz w:val="26"/>
                <w:szCs w:val="22"/>
              </w:rPr>
            </w:pPr>
          </w:p>
        </w:tc>
        <w:tc>
          <w:tcPr>
            <w:tcW w:w="443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4151" w:rsidRDefault="00484151">
            <w:pPr>
              <w:rPr>
                <w:sz w:val="26"/>
                <w:szCs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ind w:left="-57" w:right="-57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 xml:space="preserve">до 5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ind w:left="-57" w:right="-57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ind w:left="-57" w:right="-57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84151" w:rsidRDefault="00484151">
            <w:pPr>
              <w:ind w:left="-57" w:right="-57"/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24</w:t>
            </w:r>
          </w:p>
        </w:tc>
      </w:tr>
      <w:tr w:rsidR="00484151" w:rsidTr="00484151">
        <w:trPr>
          <w:cantSplit/>
          <w:trHeight w:val="1849"/>
        </w:trPr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1.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84151" w:rsidRDefault="00484151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Муниципальные районы и городские округа (кроме гг. Чебоксары и Новочебоксарска)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50</w:t>
            </w:r>
          </w:p>
        </w:tc>
      </w:tr>
      <w:tr w:rsidR="00484151" w:rsidTr="00484151">
        <w:trPr>
          <w:cantSplit/>
          <w:trHeight w:val="622"/>
        </w:trPr>
        <w:tc>
          <w:tcPr>
            <w:tcW w:w="272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2.</w:t>
            </w:r>
          </w:p>
        </w:tc>
        <w:tc>
          <w:tcPr>
            <w:tcW w:w="23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84151" w:rsidRDefault="00484151">
            <w:pPr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гг. Чебоксары и Новочебоксарск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15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45</w:t>
            </w:r>
          </w:p>
        </w:tc>
        <w:tc>
          <w:tcPr>
            <w:tcW w:w="57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60</w:t>
            </w:r>
          </w:p>
        </w:tc>
        <w:tc>
          <w:tcPr>
            <w:tcW w:w="57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84151" w:rsidRDefault="00484151">
            <w:pPr>
              <w:jc w:val="center"/>
              <w:rPr>
                <w:sz w:val="26"/>
                <w:szCs w:val="22"/>
              </w:rPr>
            </w:pPr>
            <w:r>
              <w:rPr>
                <w:sz w:val="26"/>
                <w:szCs w:val="22"/>
              </w:rPr>
              <w:t>70</w:t>
            </w:r>
          </w:p>
        </w:tc>
      </w:tr>
    </w:tbl>
    <w:p w:rsidR="00781110" w:rsidRDefault="00781110"/>
    <w:sectPr w:rsidR="00781110" w:rsidSect="0078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51"/>
    <w:rsid w:val="00484151"/>
    <w:rsid w:val="006E2225"/>
    <w:rsid w:val="0078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4151"/>
    <w:pPr>
      <w:snapToGrid w:val="0"/>
      <w:spacing w:before="111"/>
      <w:ind w:right="88"/>
    </w:pPr>
    <w:rPr>
      <w:rFonts w:ascii="TimesET" w:hAnsi="TimesET"/>
      <w:sz w:val="24"/>
      <w:lang/>
    </w:rPr>
  </w:style>
  <w:style w:type="character" w:customStyle="1" w:styleId="a4">
    <w:name w:val="Основной текст Знак"/>
    <w:basedOn w:val="a0"/>
    <w:link w:val="a3"/>
    <w:semiHidden/>
    <w:rsid w:val="00484151"/>
    <w:rPr>
      <w:rFonts w:ascii="TimesET" w:eastAsia="Times New Roman" w:hAnsi="TimesET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84151"/>
    <w:pPr>
      <w:shd w:val="clear" w:color="auto" w:fill="FFFFFF"/>
      <w:ind w:right="4572"/>
      <w:jc w:val="both"/>
    </w:pPr>
    <w:rPr>
      <w:b/>
      <w:bCs/>
      <w:sz w:val="26"/>
    </w:rPr>
  </w:style>
  <w:style w:type="character" w:customStyle="1" w:styleId="20">
    <w:name w:val="Основной текст 2 Знак"/>
    <w:basedOn w:val="a0"/>
    <w:link w:val="2"/>
    <w:semiHidden/>
    <w:rsid w:val="00484151"/>
    <w:rPr>
      <w:rFonts w:ascii="Times New Roman" w:eastAsia="Times New Roman" w:hAnsi="Times New Roman" w:cs="Times New Roman"/>
      <w:b/>
      <w:bCs/>
      <w:sz w:val="26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semiHidden/>
    <w:unhideWhenUsed/>
    <w:rsid w:val="00484151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semiHidden/>
    <w:rsid w:val="0048415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qFormat/>
    <w:rsid w:val="0048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Аполлон</dc:creator>
  <cp:lastModifiedBy>Аполлон</cp:lastModifiedBy>
  <cp:revision>1</cp:revision>
  <dcterms:created xsi:type="dcterms:W3CDTF">2015-01-03T21:55:00Z</dcterms:created>
  <dcterms:modified xsi:type="dcterms:W3CDTF">2015-01-03T21:55:00Z</dcterms:modified>
</cp:coreProperties>
</file>