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A2" w:rsidRPr="008228A2" w:rsidRDefault="008228A2" w:rsidP="00822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8A2">
        <w:rPr>
          <w:rFonts w:ascii="Times New Roman" w:hAnsi="Times New Roman" w:cs="Times New Roman"/>
          <w:sz w:val="24"/>
          <w:szCs w:val="24"/>
        </w:rPr>
        <w:t xml:space="preserve">В целях сохранения уровня социальной обеспеченности и здоровья граждан в условиях, связанных с распространением </w:t>
      </w:r>
      <w:proofErr w:type="spellStart"/>
      <w:r w:rsidRPr="008228A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228A2">
        <w:rPr>
          <w:rFonts w:ascii="Times New Roman" w:hAnsi="Times New Roman" w:cs="Times New Roman"/>
          <w:sz w:val="24"/>
          <w:szCs w:val="24"/>
        </w:rPr>
        <w:t xml:space="preserve"> инфекции, принято постановление Кабинета Министров Чувашской Республики от 25.11.2020 </w:t>
      </w:r>
      <w:proofErr w:type="spellStart"/>
      <w:r w:rsidRPr="008228A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228A2">
        <w:rPr>
          <w:rFonts w:ascii="Times New Roman" w:hAnsi="Times New Roman" w:cs="Times New Roman"/>
          <w:sz w:val="24"/>
          <w:szCs w:val="24"/>
        </w:rPr>
        <w:t xml:space="preserve"> 644 «О внесении изменений в постановление Кабинета Министров Чувашской Республики от 16 апреля 2020 г. </w:t>
      </w:r>
      <w:proofErr w:type="spellStart"/>
      <w:r w:rsidRPr="008228A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228A2">
        <w:rPr>
          <w:rFonts w:ascii="Times New Roman" w:hAnsi="Times New Roman" w:cs="Times New Roman"/>
          <w:sz w:val="24"/>
          <w:szCs w:val="24"/>
        </w:rPr>
        <w:t xml:space="preserve"> 177». В соответствии с постановлением малоимущим семьям до 31 декабря 2020 г. включительно предоставление отдельных социальных мер поддержки будет осуществляться без подачи заявлений и документов, т.е. без необходимости обращения в отделы социальной защиты населения за справками о признании семьи в качестве малоимущей. Кроме того, если срок регистрации семьи в качестве малоимущей истекает в период до 31 декабря 2020 г., то этот статус продлевается на следующий шестимесячный период, при этом гражданам не нужно обращаться в отделы социальной защиты за получением соответствующей справки в целях ее последующего представления в образовательные организации. Отмечаем, что предоставление таких мер социальной поддержки, как получение компенсации платы за присмотр и уход за детьми, посещающими дошкольные образовательные организации, обеспечение питанием учащихся государственных общеобразовательных организаций, выплата социальных пособий учащимся и студентам для приобретения проездных билетов на транспорте городского и (или) пригородного сообщения, также будет произведено автоматически без предъявления справки о признании семьи в качестве малоимущей.</w:t>
      </w:r>
    </w:p>
    <w:sectPr w:rsidR="008228A2" w:rsidRPr="0082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A2"/>
    <w:rsid w:val="0082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E8AA-B392-4306-AA32-96C37240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2020-12-14T09:34:00Z</dcterms:created>
  <dcterms:modified xsi:type="dcterms:W3CDTF">2020-12-14T09:36:00Z</dcterms:modified>
</cp:coreProperties>
</file>