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F2" w:rsidRDefault="001464F2" w:rsidP="001464F2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В детском саду  для организации питания воспитанников,  в том числе инвалидов и лиц с ограниченными возможностями здоровья, используется меню (для детей от 1 до 3-х лет и с 3-х до 7 лет для дошкольного учреждения с 10-часовым пребыванием с учетом времени года (осенне-зимний и весенне-летний периоды) и местного региона.</w:t>
      </w:r>
      <w:proofErr w:type="gramEnd"/>
      <w:r>
        <w:rPr>
          <w:color w:val="000000"/>
          <w:bdr w:val="none" w:sz="0" w:space="0" w:color="auto" w:frame="1"/>
        </w:rPr>
        <w:t>  В МБДОУ организовано 3-и разовое питание. В меню представлено большое разнообразие блюд, повтор которых в течение 10 дней исключен. При составлении рациона учитывается примерный суточный набор продуктов для питания детей, в том числе инвалидов и лиц с ограниченными возможностями здоровья в дошкольном учреждении, используются блюда с повышенной пищевой и биологической ценностью. Качество поставляемых основных пищевых продуктов строго контролируется и  соответствует срокам их реализации. Калорийность питания считается ежедневно.</w:t>
      </w:r>
    </w:p>
    <w:p w:rsidR="001464F2" w:rsidRDefault="001464F2" w:rsidP="001464F2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На сайте детского сада создан баннер "Организация питания"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64F2"/>
    <w:rsid w:val="00047683"/>
    <w:rsid w:val="001464F2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A47779"/>
    <w:rsid w:val="00A64E76"/>
    <w:rsid w:val="00AD728C"/>
    <w:rsid w:val="00B90607"/>
    <w:rsid w:val="00C44062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2021-01-26T07:02:00Z</dcterms:created>
  <dcterms:modified xsi:type="dcterms:W3CDTF">2021-01-26T07:03:00Z</dcterms:modified>
</cp:coreProperties>
</file>