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FC7954" w:rsidTr="00FC7954">
        <w:tc>
          <w:tcPr>
            <w:tcW w:w="4501" w:type="dxa"/>
          </w:tcPr>
          <w:p w:rsidR="00FC7954" w:rsidRDefault="00FC7954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  <w:p w:rsidR="00FC7954" w:rsidRDefault="00FC7954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Директор школы:            Э. Н. Михайлова</w:t>
            </w:r>
          </w:p>
          <w:p w:rsidR="00FC7954" w:rsidRDefault="00FC7954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Приказ №____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__________________</w:t>
            </w:r>
          </w:p>
          <w:p w:rsidR="00FC7954" w:rsidRDefault="00FC7954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Приказ №253 от 24.12.12</w:t>
            </w:r>
          </w:p>
          <w:p w:rsidR="00FC7954" w:rsidRDefault="00FC7954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C7954" w:rsidRDefault="00FC7954" w:rsidP="00FC7954">
      <w:pPr>
        <w:tabs>
          <w:tab w:val="left" w:pos="622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956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7"/>
      </w:tblGrid>
      <w:tr w:rsidR="00FC7954" w:rsidTr="00FC7954">
        <w:trPr>
          <w:trHeight w:val="12240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FC7954" w:rsidRDefault="00FC795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ПОЛОЖЕНИЕ</w:t>
            </w:r>
          </w:p>
          <w:p w:rsidR="00FC7954" w:rsidRDefault="00FC795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 ОРГАНИЗАЦИИ ПИТАНИЯ УЧАЩИХСЯ</w:t>
            </w:r>
          </w:p>
          <w:p w:rsidR="00FC7954" w:rsidRDefault="00FC795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в Муниципальном бюджетном общеобразовательном учреждении «Кокшакасинская основная общеобразовательная школа им. А. Г. Николаева» Цивильского района Чувашской Республики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FC7954" w:rsidRDefault="00FC7954">
            <w:pPr>
              <w:spacing w:after="0" w:line="360" w:lineRule="auto"/>
              <w:ind w:left="65" w:right="65" w:firstLine="56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C7954" w:rsidRDefault="00FC7954">
            <w:pPr>
              <w:spacing w:after="0" w:line="360" w:lineRule="auto"/>
              <w:ind w:left="136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Положение об организации питания учащихся 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Муниципальном бюджетном общеобразовательном учреждении «</w:t>
            </w:r>
            <w:r>
              <w:rPr>
                <w:rFonts w:ascii="Times New Roman" w:eastAsia="Times New Roman" w:hAnsi="Times New Roman"/>
                <w:lang w:eastAsia="ru-RU"/>
              </w:rPr>
              <w:t>Кокшакасинская основная общеобразовательная школа им. А. Г. Николаева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 Цивильского района Чувашской Республики (далее - Положение) разработано в соответствии с Федеральным законом № 131-Ф3 "Об общих принципах организации местного самоуправления в Российской Федерации", ФЗ «Об образовании в Российской Федерации», Санитарно - эпидемиологическими правилами и нормативами СанПиН 2.4.5.2409-08</w:t>
            </w:r>
            <w:proofErr w:type="gramEnd"/>
          </w:p>
          <w:p w:rsidR="00FC7954" w:rsidRDefault="00FC7954">
            <w:pPr>
              <w:spacing w:after="0" w:line="360" w:lineRule="auto"/>
              <w:ind w:left="125" w:right="972" w:firstLine="56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ГЛАВА 1. Организация питания школьников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.Питание учащихся осуществляется в соответствии с Методическими рекомендациями от 24.08.2007 № 0100/8604-07-34 "Рекомендуемые среднесуточные наборы продуктов питания детей 7 - 11 и 11 - 18 лет", от 24.08.2007 № 0100/8605-07-34 "Примерные меню горячих школьных завтраков и обедов для организации питания детей 7 - 11 лет и 11 - 18 лет в государственных образовательных учреждениях", от 24.08.2007 № 0100/8606-07-34 "Рекомендуемый ассортимент пищевых продуктов для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реализации в школьных буфетах", нормами физиологических потребностей в пищевых веществах и энергии для различных групп населения, сборником рецептур блюд и кулинарных изделий для питания школьников. </w:t>
            </w:r>
          </w:p>
          <w:p w:rsidR="00FC7954" w:rsidRDefault="00FC7954">
            <w:pPr>
              <w:spacing w:after="0" w:line="360" w:lineRule="auto"/>
              <w:ind w:left="136" w:right="65"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Школа самостоятельно организует питание учащихся на базе школьной столовой.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1.3.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Питание учащихся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1.4.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Горячее питание осуществляется в соответствии с примерными рационами питания, разрабатываемыми с учетом физиологических потребностей в основных пищевых веществах и энергии, дифференцированными по возрасту, с учетом сезонности, длительности пребывания в школе, разнообразия и сочетания пищевых продуктов, трудоемкости приготовления блюд.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Примерные рационы питания разрабатываются школой самостоятельно и утверждаются директором школы.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1.5.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основе примерных рационов питания с учетом товарного обеспечения, местных и иных особенностей составляются дневные рационы питания (меню-требования), которые утверждаются директором школы, подписываются поваром, и бухгалтером.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1.6.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основании дневного рациона питания составляется меню, которое содержит наименование блюд, калькуляцию, их калорийность и стоимость.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Меню вывешивается на всеобщее обозрение ежедневно.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1.7.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Рационы питания учащихся в общеобразовательных учебных заведениях включают: завтрак, обед для обучающихся 1 – 9 классов.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1.8.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Часы приема пищи устанавливаются в режиме работы школы, утверждаемом ежегодно директором школы.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Отпуск учащимся питания в столовой осуществляется по классам в соответствии с графиком приема пищи.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ГЛАВА 2. Порядок предоставления питания учащимся и оплата питания.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образовательном учреждении учащимся предоставляется горячее питание в учебные дни. К учебным дням относятся дни, в которые проводятся уроки по утвержденным учебным планам.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2.2.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Учащиеся обеспечиваются горячим питанием за счет средств родителей или законных представителей, а также других источников, не запрещенных законодательством Российской Федерации.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2.3.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Оплата за питание учащимися производится по факту ежемесячно. 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2.4. </w:t>
            </w:r>
            <w:r>
              <w:rPr>
                <w:rFonts w:ascii="Times New Roman" w:hAnsi="Times New Roman"/>
              </w:rPr>
              <w:t xml:space="preserve">Оплата  за питание вносится ежемесячно до 25-го числа месяца классными руководителями в кассу бухгалтерии школы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для оприходования в соответствующем порядке с последующей сдачей на лицевой счет в банке.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Расходование средств, поступающих в виде платы на организацию горячего питания, производится путем перечисления на расчетные счета поставщиков продуктов и продовольственного сырья. 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ГЛАВА 3. Организация поставок продуктов питания в школьную столовую.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Поставки пищевых продуктов и продовольственного сырья (далее - продукты питания) в школьную столовую осуществляются поставщиками, определяемыми конкурсом на основе котировочных заявок или по закупкам малого объема.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Закупка продуктов питания для школьной столовых осуществляется в соответствии с примерными рационами питания с учетом сроков их хранения (годности) и наличия необходимых условий хранения.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3.3.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 организации питания учащихся может использоваться сельскохозяйственная продукция, заготовленная и выращенная пришкольном учебно-опытном участке, при наличии документов, подтверждающих ее качество и безопасность. 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ГЛАВА 4.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организацией питания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организацией питания учащихся, работой школьной столовой и качеством приготовления пищи осуществляется органами и учреждениями государственного санитарного надзора, государственными органами управления образованием, торговлей и иными государственными органами в рамках своей компетенции в соответствии с законодательством.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4.2.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Качество готовой пищи ежедневно проверяет бракеражная комиссия, утверждаемая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приказом директора школы.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состав бракеражной комиссии входят: повар школьной столовой, учителя школы. По итогам проверки делается обязательная запись в бракеражном журнале.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4.3.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Администрация школы осуществляет постоянный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соблюдением действующих санитарных правил и норм в столовой общеобразовательного учреждения, контролирует своевременное прохождение работниками столовой медицинских осмотров, ведение журнала здоровья и другое.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4.4.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Постоянный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работой столовой образовательного учреждения осуществляется комиссией, создаваемой по приказу директора школы. Основными направлениями контроля являются:</w:t>
            </w:r>
          </w:p>
          <w:p w:rsidR="00FC7954" w:rsidRDefault="00FC7954">
            <w:pPr>
              <w:tabs>
                <w:tab w:val="num" w:pos="845"/>
              </w:tabs>
              <w:spacing w:after="0" w:line="360" w:lineRule="auto"/>
              <w:ind w:left="84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Symbol" w:hAnsi="Times New Roman"/>
                <w:color w:val="000000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охват детей горячим питанием;</w:t>
            </w:r>
          </w:p>
          <w:p w:rsidR="00FC7954" w:rsidRDefault="00FC7954">
            <w:pPr>
              <w:tabs>
                <w:tab w:val="num" w:pos="845"/>
              </w:tabs>
              <w:spacing w:after="0" w:line="360" w:lineRule="auto"/>
              <w:ind w:left="84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Symbol" w:hAnsi="Times New Roman"/>
                <w:color w:val="000000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качество приготовленных блюд;</w:t>
            </w:r>
          </w:p>
          <w:p w:rsidR="00FC7954" w:rsidRDefault="00FC7954">
            <w:pPr>
              <w:tabs>
                <w:tab w:val="num" w:pos="845"/>
              </w:tabs>
              <w:spacing w:after="0" w:line="360" w:lineRule="auto"/>
              <w:ind w:left="84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Symbol" w:hAnsi="Times New Roman"/>
                <w:color w:val="000000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норм закладки и выхода продукции;</w:t>
            </w:r>
          </w:p>
          <w:p w:rsidR="00FC7954" w:rsidRDefault="00FC7954">
            <w:pPr>
              <w:tabs>
                <w:tab w:val="num" w:pos="845"/>
              </w:tabs>
              <w:spacing w:after="0" w:line="360" w:lineRule="auto"/>
              <w:ind w:left="84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Symbol" w:hAnsi="Times New Roman"/>
                <w:color w:val="000000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санитарных норм и правил;</w:t>
            </w:r>
          </w:p>
          <w:p w:rsidR="00FC7954" w:rsidRDefault="00FC7954">
            <w:pPr>
              <w:tabs>
                <w:tab w:val="num" w:pos="845"/>
              </w:tabs>
              <w:spacing w:after="0" w:line="360" w:lineRule="auto"/>
              <w:ind w:left="84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Symbol" w:hAnsi="Times New Roman"/>
                <w:color w:val="000000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наличие меню и контрольных блюд;</w:t>
            </w:r>
          </w:p>
          <w:p w:rsidR="00FC7954" w:rsidRDefault="00FC7954">
            <w:pPr>
              <w:tabs>
                <w:tab w:val="num" w:pos="845"/>
              </w:tabs>
              <w:spacing w:after="0" w:line="360" w:lineRule="auto"/>
              <w:ind w:left="84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Symbol" w:hAnsi="Times New Roman"/>
                <w:color w:val="000000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учет родительских средств;</w:t>
            </w:r>
          </w:p>
          <w:p w:rsidR="00FC7954" w:rsidRDefault="00FC7954">
            <w:pPr>
              <w:tabs>
                <w:tab w:val="num" w:pos="845"/>
              </w:tabs>
              <w:spacing w:after="0" w:line="360" w:lineRule="auto"/>
              <w:ind w:left="84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Symbol" w:hAnsi="Times New Roman"/>
                <w:color w:val="000000"/>
                <w:lang w:eastAsia="ru-RU"/>
              </w:rPr>
              <w:t xml:space="preserve">·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соблюдение режима питания.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 проверке присутствие повара, обязательно.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4.5.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Ответственность за организацию питания учащихся, расходование бюджетных средств на эти цели, соблюдение санитарно-гигиенических требований возлагается на директора школы, ведущего бухгалтера, повара школьной столовой согласно должностным обязанностям. </w:t>
            </w:r>
          </w:p>
          <w:p w:rsidR="00FC7954" w:rsidRDefault="00FC7954">
            <w:pPr>
              <w:spacing w:after="0" w:line="360" w:lineRule="auto"/>
              <w:ind w:left="125" w:right="65"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C7954" w:rsidRDefault="00FC7954">
            <w:pPr>
              <w:spacing w:after="0" w:line="360" w:lineRule="auto"/>
              <w:ind w:left="125" w:right="65" w:firstLine="56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ГЛАВА 5. Режим работы школьной столовой и питания учащихся.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Школьная столовая работает ежедневно с 8-00 ч до 15-00 ч.</w:t>
            </w:r>
          </w:p>
          <w:p w:rsidR="00FC7954" w:rsidRDefault="00FC7954">
            <w:pPr>
              <w:spacing w:after="0" w:line="360" w:lineRule="auto"/>
              <w:ind w:left="125" w:right="65" w:firstLine="56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учащихся 1 – 9 классов организовано двухразовое питание (завтрак, обед).</w:t>
            </w:r>
          </w:p>
          <w:p w:rsidR="00FC7954" w:rsidRDefault="00FC7954">
            <w:pPr>
              <w:spacing w:after="0" w:line="360" w:lineRule="auto"/>
              <w:ind w:left="125" w:right="65"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5.3.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Питание организуется в отведенное в графике время в перерывах между уроками продолжительностью 20  минут.</w:t>
            </w:r>
          </w:p>
          <w:p w:rsidR="00FC7954" w:rsidRDefault="00FC7954">
            <w:pPr>
              <w:spacing w:after="0" w:line="360" w:lineRule="auto"/>
              <w:ind w:left="125" w:right="65"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C7954" w:rsidRDefault="00FC7954">
            <w:pPr>
              <w:spacing w:after="0" w:line="360" w:lineRule="auto"/>
              <w:ind w:left="125" w:right="65"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FC7954" w:rsidRDefault="00FC7954">
            <w:pPr>
              <w:spacing w:after="0" w:line="360" w:lineRule="auto"/>
              <w:ind w:left="125" w:right="65" w:firstLine="56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C7954" w:rsidTr="00FC7954">
        <w:trPr>
          <w:trHeight w:val="15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  <w:gridCol w:w="126"/>
            </w:tblGrid>
            <w:tr w:rsidR="00FC795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FC7954" w:rsidRDefault="00FC7954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7954" w:rsidRDefault="00FC7954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7954" w:rsidRDefault="00FC7954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7954" w:rsidRDefault="00FC7954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7954" w:rsidRDefault="00FC7954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FC7954" w:rsidTr="00FC7954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FC7954" w:rsidRDefault="00FC795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FC7954" w:rsidRDefault="00FC7954" w:rsidP="00FC7954"/>
    <w:p w:rsidR="009B742B" w:rsidRDefault="009B742B">
      <w:bookmarkStart w:id="0" w:name="_GoBack"/>
      <w:bookmarkEnd w:id="0"/>
    </w:p>
    <w:sectPr w:rsidR="009B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54"/>
    <w:rsid w:val="009B742B"/>
    <w:rsid w:val="00F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5582</Characters>
  <Application>Microsoft Office Word</Application>
  <DocSecurity>0</DocSecurity>
  <Lines>46</Lines>
  <Paragraphs>13</Paragraphs>
  <ScaleCrop>false</ScaleCrop>
  <Company>Microsoft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2015-11-26T07:55:00Z</dcterms:created>
  <dcterms:modified xsi:type="dcterms:W3CDTF">2015-11-26T07:56:00Z</dcterms:modified>
</cp:coreProperties>
</file>