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015" w:rsidRPr="008A2015" w:rsidRDefault="008A2015" w:rsidP="008A201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015">
        <w:rPr>
          <w:rFonts w:ascii="Times New Roman" w:hAnsi="Times New Roman" w:cs="Times New Roman"/>
          <w:b/>
          <w:sz w:val="24"/>
          <w:szCs w:val="24"/>
        </w:rPr>
        <w:t>Возраст детей от 5 до 6 лет</w:t>
      </w:r>
    </w:p>
    <w:p w:rsidR="008A2015" w:rsidRPr="008A2015" w:rsidRDefault="008A2015" w:rsidP="008A2015">
      <w:pPr>
        <w:pStyle w:val="a4"/>
        <w:rPr>
          <w:rFonts w:ascii="Times New Roman" w:hAnsi="Times New Roman" w:cs="Times New Roman"/>
          <w:sz w:val="24"/>
          <w:szCs w:val="24"/>
        </w:rPr>
      </w:pPr>
      <w:r w:rsidRPr="008A2015">
        <w:rPr>
          <w:rFonts w:ascii="Times New Roman" w:hAnsi="Times New Roman" w:cs="Times New Roman"/>
          <w:sz w:val="24"/>
          <w:szCs w:val="24"/>
        </w:rPr>
        <w:t>Возраст 5 лет – время, когда ребенок в полной мере открывает для себя существование внутреннего мира в других людях. Происходит расширение социальных связей, в процессе общения с взрослыми и сверстниками уточняется самооценка, формируются социальные чувства – альтруизм, стыд, чувство совести. В традициях русской культуры духовно-нравственное воспитание детей всегда было связано с верой</w:t>
      </w:r>
      <w:r w:rsidRPr="008A2015">
        <w:rPr>
          <w:rFonts w:ascii="Times New Roman" w:hAnsi="Times New Roman" w:cs="Times New Roman"/>
          <w:sz w:val="24"/>
          <w:szCs w:val="24"/>
          <w:u w:val="single" w:color="000000"/>
        </w:rPr>
        <w:t>.</w:t>
      </w:r>
      <w:r w:rsidRPr="008A20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2015" w:rsidRPr="008A2015" w:rsidRDefault="008A2015" w:rsidP="008A2015">
      <w:pPr>
        <w:pStyle w:val="a4"/>
        <w:rPr>
          <w:rFonts w:ascii="Times New Roman" w:hAnsi="Times New Roman" w:cs="Times New Roman"/>
          <w:sz w:val="24"/>
          <w:szCs w:val="24"/>
        </w:rPr>
      </w:pPr>
      <w:r w:rsidRPr="008A2015">
        <w:rPr>
          <w:rFonts w:ascii="Times New Roman" w:hAnsi="Times New Roman" w:cs="Times New Roman"/>
          <w:sz w:val="24"/>
          <w:szCs w:val="24"/>
        </w:rPr>
        <w:t xml:space="preserve">В рамках программы «Истоки» не ставится цель религиозного просвещения детей, решение этого вопроса входит исключительно в компетенцию семьи. Вера рассматривается как вера в родную землю, родной народ, надежда на завтрашнюю радость, устремление к доброму исходу дела. Вера и возникающее на ее основе доверие опыту старших является основой послушания, позволяющего родителям и детям обрести радость и душевный покой. </w:t>
      </w:r>
    </w:p>
    <w:p w:rsidR="008A2015" w:rsidRPr="008A2015" w:rsidRDefault="008A2015" w:rsidP="008A2015">
      <w:pPr>
        <w:pStyle w:val="a4"/>
        <w:rPr>
          <w:rFonts w:ascii="Times New Roman" w:hAnsi="Times New Roman" w:cs="Times New Roman"/>
          <w:sz w:val="24"/>
          <w:szCs w:val="24"/>
        </w:rPr>
      </w:pPr>
      <w:r w:rsidRPr="008A2015">
        <w:rPr>
          <w:rFonts w:ascii="Times New Roman" w:hAnsi="Times New Roman" w:cs="Times New Roman"/>
          <w:sz w:val="24"/>
          <w:szCs w:val="24"/>
        </w:rPr>
        <w:t xml:space="preserve">Главным условием доброй надежды является согласие. Дети учатся достигать согласия с взрослыми и ровесниками в деле (выполняя задания в паре или </w:t>
      </w:r>
      <w:proofErr w:type="spellStart"/>
      <w:r w:rsidRPr="008A2015">
        <w:rPr>
          <w:rFonts w:ascii="Times New Roman" w:hAnsi="Times New Roman" w:cs="Times New Roman"/>
          <w:sz w:val="24"/>
          <w:szCs w:val="24"/>
        </w:rPr>
        <w:t>микрогруппе</w:t>
      </w:r>
      <w:proofErr w:type="spellEnd"/>
      <w:r w:rsidRPr="008A2015">
        <w:rPr>
          <w:rFonts w:ascii="Times New Roman" w:hAnsi="Times New Roman" w:cs="Times New Roman"/>
          <w:sz w:val="24"/>
          <w:szCs w:val="24"/>
        </w:rPr>
        <w:t>), в слове, следуя добрым советам старших (занятия «Мудрое слово», «Мудрые люди»), в чувствах и устремлениях (занятия «Добрые друзья», «Добрые дела»). Мудрый опыт поколений (правила поведения, нравственности) сохранен наиболее полно в народных сказках, пословицах, поговорках.</w:t>
      </w:r>
      <w:r w:rsidRPr="008A201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A2015" w:rsidRPr="008A2015" w:rsidRDefault="008A2015" w:rsidP="008A2015">
      <w:pPr>
        <w:pStyle w:val="a4"/>
        <w:rPr>
          <w:rFonts w:ascii="Times New Roman" w:hAnsi="Times New Roman" w:cs="Times New Roman"/>
          <w:sz w:val="24"/>
          <w:szCs w:val="24"/>
        </w:rPr>
      </w:pPr>
      <w:r w:rsidRPr="008A2015">
        <w:rPr>
          <w:rFonts w:ascii="Times New Roman" w:hAnsi="Times New Roman" w:cs="Times New Roman"/>
          <w:sz w:val="24"/>
          <w:szCs w:val="24"/>
        </w:rPr>
        <w:t xml:space="preserve">Для детей 5-6 лет  целями программы являются: </w:t>
      </w:r>
    </w:p>
    <w:p w:rsidR="008A2015" w:rsidRPr="008A2015" w:rsidRDefault="008A2015" w:rsidP="008A2015">
      <w:pPr>
        <w:pStyle w:val="a4"/>
        <w:rPr>
          <w:rFonts w:ascii="Times New Roman" w:hAnsi="Times New Roman" w:cs="Times New Roman"/>
          <w:sz w:val="24"/>
          <w:szCs w:val="24"/>
        </w:rPr>
      </w:pPr>
      <w:r w:rsidRPr="008A2015">
        <w:rPr>
          <w:rFonts w:ascii="Times New Roman" w:hAnsi="Times New Roman" w:cs="Times New Roman"/>
          <w:sz w:val="24"/>
          <w:szCs w:val="24"/>
        </w:rPr>
        <w:t xml:space="preserve">первоначальное прочувствованное восприятие детьми ценностей внутреннего мира человека (Вера, Надежда, Любовь, Мудрость), </w:t>
      </w:r>
    </w:p>
    <w:p w:rsidR="008A2015" w:rsidRPr="008A2015" w:rsidRDefault="008A2015" w:rsidP="008A2015">
      <w:pPr>
        <w:pStyle w:val="a4"/>
        <w:rPr>
          <w:rFonts w:ascii="Times New Roman" w:hAnsi="Times New Roman" w:cs="Times New Roman"/>
          <w:sz w:val="24"/>
          <w:szCs w:val="24"/>
        </w:rPr>
      </w:pPr>
      <w:r w:rsidRPr="008A2015">
        <w:rPr>
          <w:rFonts w:ascii="Times New Roman" w:hAnsi="Times New Roman" w:cs="Times New Roman"/>
          <w:sz w:val="24"/>
          <w:szCs w:val="24"/>
        </w:rPr>
        <w:t>дальнейшее развитие опыта активного взаимодействия с взрослыми и сверстниками,</w:t>
      </w:r>
    </w:p>
    <w:p w:rsidR="008A2015" w:rsidRPr="008A2015" w:rsidRDefault="008A2015" w:rsidP="008A2015">
      <w:pPr>
        <w:pStyle w:val="a4"/>
        <w:rPr>
          <w:rFonts w:ascii="Times New Roman" w:hAnsi="Times New Roman" w:cs="Times New Roman"/>
          <w:sz w:val="24"/>
          <w:szCs w:val="24"/>
        </w:rPr>
      </w:pPr>
      <w:r w:rsidRPr="008A2015">
        <w:rPr>
          <w:rFonts w:ascii="Times New Roman" w:hAnsi="Times New Roman" w:cs="Times New Roman"/>
          <w:sz w:val="24"/>
          <w:szCs w:val="24"/>
        </w:rPr>
        <w:t xml:space="preserve">развитие способности сочувствовать, сопереживать и понимать эмоциональное состояние других людей, </w:t>
      </w:r>
    </w:p>
    <w:p w:rsidR="008A2015" w:rsidRPr="008A2015" w:rsidRDefault="008A2015" w:rsidP="008A2015">
      <w:pPr>
        <w:pStyle w:val="a4"/>
        <w:rPr>
          <w:rFonts w:ascii="Times New Roman" w:hAnsi="Times New Roman" w:cs="Times New Roman"/>
          <w:sz w:val="24"/>
          <w:szCs w:val="24"/>
        </w:rPr>
      </w:pPr>
      <w:r w:rsidRPr="008A2015">
        <w:rPr>
          <w:rFonts w:ascii="Times New Roman" w:hAnsi="Times New Roman" w:cs="Times New Roman"/>
          <w:sz w:val="24"/>
          <w:szCs w:val="24"/>
        </w:rPr>
        <w:t xml:space="preserve">развитие первичной рефлексии и идентификации, </w:t>
      </w:r>
    </w:p>
    <w:p w:rsidR="008A2015" w:rsidRPr="008A2015" w:rsidRDefault="008A2015" w:rsidP="008A2015">
      <w:pPr>
        <w:pStyle w:val="a4"/>
        <w:rPr>
          <w:rFonts w:ascii="Times New Roman" w:hAnsi="Times New Roman" w:cs="Times New Roman"/>
          <w:sz w:val="24"/>
          <w:szCs w:val="24"/>
        </w:rPr>
      </w:pPr>
      <w:r w:rsidRPr="008A2015">
        <w:rPr>
          <w:rFonts w:ascii="Times New Roman" w:hAnsi="Times New Roman" w:cs="Times New Roman"/>
          <w:sz w:val="24"/>
          <w:szCs w:val="24"/>
        </w:rPr>
        <w:t xml:space="preserve">создание условий для формирования адекватной самооценки. </w:t>
      </w:r>
    </w:p>
    <w:p w:rsidR="008A2015" w:rsidRPr="008A2015" w:rsidRDefault="008A2015" w:rsidP="008A2015">
      <w:pPr>
        <w:pStyle w:val="a4"/>
        <w:rPr>
          <w:rFonts w:ascii="Times New Roman" w:hAnsi="Times New Roman" w:cs="Times New Roman"/>
          <w:sz w:val="24"/>
          <w:szCs w:val="24"/>
        </w:rPr>
      </w:pPr>
      <w:r w:rsidRPr="008A20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2015" w:rsidRPr="008A2015" w:rsidRDefault="008A2015" w:rsidP="008A2015">
      <w:pPr>
        <w:rPr>
          <w:rFonts w:ascii="Times New Roman" w:hAnsi="Times New Roman" w:cs="Times New Roman"/>
          <w:sz w:val="24"/>
          <w:szCs w:val="24"/>
        </w:rPr>
        <w:sectPr w:rsidR="008A2015" w:rsidRPr="008A2015" w:rsidSect="00B31D46">
          <w:pgSz w:w="16841" w:h="11911" w:orient="landscape"/>
          <w:pgMar w:top="301" w:right="1707" w:bottom="425" w:left="856" w:header="720" w:footer="1389" w:gutter="0"/>
          <w:cols w:space="720"/>
          <w:docGrid w:linePitch="326"/>
        </w:sectPr>
      </w:pPr>
    </w:p>
    <w:p w:rsidR="008A2015" w:rsidRPr="008A2015" w:rsidRDefault="008A2015" w:rsidP="008A2015">
      <w:pPr>
        <w:rPr>
          <w:rFonts w:ascii="Times New Roman" w:hAnsi="Times New Roman" w:cs="Times New Roman"/>
          <w:sz w:val="24"/>
          <w:szCs w:val="24"/>
        </w:rPr>
      </w:pPr>
      <w:r w:rsidRPr="008A201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8A2015" w:rsidRPr="008A2015" w:rsidRDefault="008A2015" w:rsidP="008A2015">
      <w:pPr>
        <w:rPr>
          <w:rFonts w:ascii="Times New Roman" w:hAnsi="Times New Roman" w:cs="Times New Roman"/>
          <w:sz w:val="24"/>
          <w:szCs w:val="24"/>
        </w:rPr>
      </w:pPr>
      <w:r w:rsidRPr="008A20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2015" w:rsidRPr="008A2015" w:rsidRDefault="008A2015" w:rsidP="008A20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015">
        <w:rPr>
          <w:rFonts w:ascii="Times New Roman" w:hAnsi="Times New Roman" w:cs="Times New Roman"/>
          <w:b/>
          <w:sz w:val="24"/>
          <w:szCs w:val="24"/>
        </w:rPr>
        <w:t>Перспективный план работы с детьми 5 - 6 лет  по программе «</w:t>
      </w:r>
      <w:proofErr w:type="spellStart"/>
      <w:r w:rsidRPr="008A2015">
        <w:rPr>
          <w:rFonts w:ascii="Times New Roman" w:hAnsi="Times New Roman" w:cs="Times New Roman"/>
          <w:b/>
          <w:sz w:val="24"/>
          <w:szCs w:val="24"/>
        </w:rPr>
        <w:t>Социокультурные</w:t>
      </w:r>
      <w:proofErr w:type="spellEnd"/>
      <w:r w:rsidRPr="008A2015">
        <w:rPr>
          <w:rFonts w:ascii="Times New Roman" w:hAnsi="Times New Roman" w:cs="Times New Roman"/>
          <w:b/>
          <w:sz w:val="24"/>
          <w:szCs w:val="24"/>
        </w:rPr>
        <w:t xml:space="preserve"> истоки»  </w:t>
      </w:r>
    </w:p>
    <w:p w:rsidR="008A2015" w:rsidRPr="008A2015" w:rsidRDefault="008A2015" w:rsidP="008A201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134"/>
        <w:gridCol w:w="2268"/>
        <w:gridCol w:w="3260"/>
        <w:gridCol w:w="3260"/>
        <w:gridCol w:w="3261"/>
        <w:gridCol w:w="1275"/>
      </w:tblGrid>
      <w:tr w:rsidR="008A2015" w:rsidRPr="008A2015" w:rsidTr="003E6D1F">
        <w:trPr>
          <w:cantSplit/>
          <w:trHeight w:val="1134"/>
        </w:trPr>
        <w:tc>
          <w:tcPr>
            <w:tcW w:w="1418" w:type="dxa"/>
            <w:shd w:val="clear" w:color="auto" w:fill="auto"/>
            <w:textDirection w:val="btLr"/>
          </w:tcPr>
          <w:p w:rsidR="008A2015" w:rsidRPr="008A2015" w:rsidRDefault="008A2015" w:rsidP="003E6D1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0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</w:t>
            </w:r>
          </w:p>
          <w:p w:rsidR="008A2015" w:rsidRPr="008A2015" w:rsidRDefault="008A2015" w:rsidP="003E6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015" w:rsidRPr="008A2015" w:rsidRDefault="008A2015" w:rsidP="003E6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A2015" w:rsidRPr="008A2015" w:rsidRDefault="008A2015" w:rsidP="003E6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015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2268" w:type="dxa"/>
            <w:shd w:val="clear" w:color="auto" w:fill="auto"/>
          </w:tcPr>
          <w:p w:rsidR="008A2015" w:rsidRPr="008A2015" w:rsidRDefault="008A2015" w:rsidP="003E6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0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 – коммуникативное развитие </w:t>
            </w:r>
          </w:p>
          <w:p w:rsidR="008A2015" w:rsidRPr="008A2015" w:rsidRDefault="008A2015" w:rsidP="003E6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01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260" w:type="dxa"/>
            <w:shd w:val="clear" w:color="auto" w:fill="auto"/>
          </w:tcPr>
          <w:p w:rsidR="008A2015" w:rsidRPr="008A2015" w:rsidRDefault="008A2015" w:rsidP="003E6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0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 – эстетическое развитие </w:t>
            </w:r>
          </w:p>
        </w:tc>
        <w:tc>
          <w:tcPr>
            <w:tcW w:w="3260" w:type="dxa"/>
            <w:shd w:val="clear" w:color="auto" w:fill="auto"/>
          </w:tcPr>
          <w:p w:rsidR="008A2015" w:rsidRPr="008A2015" w:rsidRDefault="008A2015" w:rsidP="003E6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0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Речевое развитие </w:t>
            </w:r>
          </w:p>
        </w:tc>
        <w:tc>
          <w:tcPr>
            <w:tcW w:w="3261" w:type="dxa"/>
            <w:shd w:val="clear" w:color="auto" w:fill="auto"/>
          </w:tcPr>
          <w:p w:rsidR="008A2015" w:rsidRPr="008A2015" w:rsidRDefault="008A2015" w:rsidP="003E6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01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275" w:type="dxa"/>
            <w:shd w:val="clear" w:color="auto" w:fill="auto"/>
          </w:tcPr>
          <w:p w:rsidR="008A2015" w:rsidRPr="008A2015" w:rsidRDefault="008A2015" w:rsidP="003E6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015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Сотрудничество</w:t>
            </w:r>
          </w:p>
          <w:p w:rsidR="008A2015" w:rsidRPr="008A2015" w:rsidRDefault="008A2015" w:rsidP="003E6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0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семьей</w:t>
            </w:r>
          </w:p>
        </w:tc>
      </w:tr>
      <w:tr w:rsidR="008A2015" w:rsidRPr="008A2015" w:rsidTr="003E6D1F">
        <w:trPr>
          <w:cantSplit/>
          <w:trHeight w:val="2111"/>
        </w:trPr>
        <w:tc>
          <w:tcPr>
            <w:tcW w:w="1418" w:type="dxa"/>
            <w:shd w:val="clear" w:color="auto" w:fill="auto"/>
            <w:textDirection w:val="btLr"/>
          </w:tcPr>
          <w:p w:rsidR="008A2015" w:rsidRPr="008A2015" w:rsidRDefault="008A2015" w:rsidP="003E6D1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134" w:type="dxa"/>
            <w:shd w:val="clear" w:color="auto" w:fill="auto"/>
          </w:tcPr>
          <w:p w:rsidR="008A2015" w:rsidRPr="008A2015" w:rsidRDefault="008A2015" w:rsidP="003E6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>Верность родной земле</w:t>
            </w:r>
          </w:p>
        </w:tc>
        <w:tc>
          <w:tcPr>
            <w:tcW w:w="2268" w:type="dxa"/>
            <w:shd w:val="clear" w:color="auto" w:fill="auto"/>
          </w:tcPr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детьми: «Богатыри - первые защитники Земли Русской». </w:t>
            </w:r>
          </w:p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для </w:t>
            </w: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чтения: русский фольклор.  </w:t>
            </w:r>
          </w:p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 xml:space="preserve">Фильм: «Моя Россия». </w:t>
            </w:r>
          </w:p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для чтения: былина «Алеша Попович и </w:t>
            </w:r>
            <w:proofErr w:type="spellStart"/>
            <w:r w:rsidRPr="008A2015">
              <w:rPr>
                <w:rFonts w:ascii="Times New Roman" w:hAnsi="Times New Roman" w:cs="Times New Roman"/>
                <w:sz w:val="24"/>
                <w:szCs w:val="24"/>
              </w:rPr>
              <w:t>Тугарин</w:t>
            </w:r>
            <w:proofErr w:type="spellEnd"/>
            <w:r w:rsidRPr="008A2015">
              <w:rPr>
                <w:rFonts w:ascii="Times New Roman" w:hAnsi="Times New Roman" w:cs="Times New Roman"/>
                <w:sz w:val="24"/>
                <w:szCs w:val="24"/>
              </w:rPr>
              <w:t xml:space="preserve">  Змей». </w:t>
            </w:r>
          </w:p>
        </w:tc>
        <w:tc>
          <w:tcPr>
            <w:tcW w:w="3260" w:type="dxa"/>
            <w:shd w:val="clear" w:color="auto" w:fill="auto"/>
          </w:tcPr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 иллюстраций: «Богатырская застава». Литература для чтения:  былина «Илья Муромец». </w:t>
            </w:r>
          </w:p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«Богатыри Земли Русской». Литература </w:t>
            </w: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для чтения: </w:t>
            </w: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былина  «Добрыня Никитич и змей». </w:t>
            </w:r>
          </w:p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8A2015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8A2015">
              <w:rPr>
                <w:rFonts w:ascii="Times New Roman" w:hAnsi="Times New Roman" w:cs="Times New Roman"/>
                <w:sz w:val="24"/>
                <w:szCs w:val="24"/>
              </w:rPr>
              <w:t xml:space="preserve"> на чувашском языке</w:t>
            </w:r>
          </w:p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>Подвижная игра «Яблочко» «Цветные флажки» «Защитники» «Золотые ворота»</w:t>
            </w:r>
          </w:p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>Чувашская народная игра «</w:t>
            </w:r>
            <w:proofErr w:type="spellStart"/>
            <w:r w:rsidRPr="008A2015">
              <w:rPr>
                <w:rFonts w:ascii="Times New Roman" w:hAnsi="Times New Roman" w:cs="Times New Roman"/>
                <w:sz w:val="24"/>
                <w:szCs w:val="24"/>
              </w:rPr>
              <w:t>Яша-Машалла</w:t>
            </w:r>
            <w:proofErr w:type="spellEnd"/>
            <w:r w:rsidRPr="008A20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страницы альбома «Славный могучий богатырь». </w:t>
            </w:r>
          </w:p>
        </w:tc>
      </w:tr>
      <w:tr w:rsidR="008A2015" w:rsidRPr="008A2015" w:rsidTr="003E6D1F">
        <w:trPr>
          <w:cantSplit/>
          <w:trHeight w:val="1267"/>
        </w:trPr>
        <w:tc>
          <w:tcPr>
            <w:tcW w:w="1418" w:type="dxa"/>
            <w:shd w:val="clear" w:color="auto" w:fill="auto"/>
          </w:tcPr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Фильм</w:t>
            </w:r>
          </w:p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>«Я живу в России»</w:t>
            </w:r>
          </w:p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A2015" w:rsidRPr="008A2015" w:rsidRDefault="008A2015" w:rsidP="003E6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>Верность родной земле</w:t>
            </w:r>
          </w:p>
        </w:tc>
        <w:tc>
          <w:tcPr>
            <w:tcW w:w="2268" w:type="dxa"/>
            <w:shd w:val="clear" w:color="auto" w:fill="auto"/>
          </w:tcPr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детьми: «Верность родной земле». </w:t>
            </w:r>
          </w:p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 xml:space="preserve">«Былинные  богатыри» </w:t>
            </w:r>
          </w:p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 xml:space="preserve">«Великие полководцы». </w:t>
            </w:r>
          </w:p>
        </w:tc>
        <w:tc>
          <w:tcPr>
            <w:tcW w:w="3260" w:type="dxa"/>
            <w:shd w:val="clear" w:color="auto" w:fill="auto"/>
          </w:tcPr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>Развлечение «</w:t>
            </w:r>
            <w:proofErr w:type="spellStart"/>
            <w:r w:rsidRPr="008A2015">
              <w:rPr>
                <w:rFonts w:ascii="Times New Roman" w:hAnsi="Times New Roman" w:cs="Times New Roman"/>
                <w:sz w:val="24"/>
                <w:szCs w:val="24"/>
              </w:rPr>
              <w:t>Керкунне</w:t>
            </w:r>
            <w:proofErr w:type="spellEnd"/>
            <w:r w:rsidRPr="008A2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2015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8A2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2015">
              <w:rPr>
                <w:rFonts w:ascii="Times New Roman" w:hAnsi="Times New Roman" w:cs="Times New Roman"/>
                <w:sz w:val="24"/>
                <w:szCs w:val="24"/>
              </w:rPr>
              <w:t>ситре</w:t>
            </w:r>
            <w:proofErr w:type="spellEnd"/>
            <w:r w:rsidRPr="008A20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>Литература для чтения: былина по Н.Нечаеву «Бой с несметной ратью под Киевом»</w:t>
            </w:r>
            <w:proofErr w:type="gramStart"/>
            <w:r w:rsidRPr="008A20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A20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8A201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A2015">
              <w:rPr>
                <w:rFonts w:ascii="Times New Roman" w:hAnsi="Times New Roman" w:cs="Times New Roman"/>
                <w:sz w:val="24"/>
                <w:szCs w:val="24"/>
              </w:rPr>
              <w:t xml:space="preserve">ылина «Илья Муромец, Добрыня Никитич и Алеша Попович».  былина  «Три поездки Ильи Муромца». </w:t>
            </w:r>
          </w:p>
        </w:tc>
        <w:tc>
          <w:tcPr>
            <w:tcW w:w="3261" w:type="dxa"/>
            <w:shd w:val="clear" w:color="auto" w:fill="auto"/>
          </w:tcPr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>Подвижная игра «Попади в цель» «Взятие крепости» «Горелки» «</w:t>
            </w:r>
            <w:proofErr w:type="spellStart"/>
            <w:r w:rsidRPr="008A2015">
              <w:rPr>
                <w:rFonts w:ascii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8A20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страницы альбома </w:t>
            </w:r>
          </w:p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>«Богатырская застава».</w:t>
            </w:r>
          </w:p>
        </w:tc>
      </w:tr>
      <w:tr w:rsidR="008A2015" w:rsidRPr="008A2015" w:rsidTr="003E6D1F">
        <w:trPr>
          <w:cantSplit/>
          <w:trHeight w:val="1834"/>
        </w:trPr>
        <w:tc>
          <w:tcPr>
            <w:tcW w:w="1418" w:type="dxa"/>
            <w:shd w:val="clear" w:color="auto" w:fill="auto"/>
          </w:tcPr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рисунков: «Моя любимая сказка». </w:t>
            </w:r>
          </w:p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>Радость послушания</w:t>
            </w:r>
          </w:p>
        </w:tc>
        <w:tc>
          <w:tcPr>
            <w:tcW w:w="2268" w:type="dxa"/>
            <w:shd w:val="clear" w:color="auto" w:fill="auto"/>
          </w:tcPr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детьми о важности послушания. </w:t>
            </w:r>
          </w:p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>Д/и «</w:t>
            </w:r>
            <w:proofErr w:type="gramStart"/>
            <w:r w:rsidRPr="008A2015">
              <w:rPr>
                <w:rFonts w:ascii="Times New Roman" w:hAnsi="Times New Roman" w:cs="Times New Roman"/>
                <w:sz w:val="24"/>
                <w:szCs w:val="24"/>
              </w:rPr>
              <w:t>Хорошо-плохо</w:t>
            </w:r>
            <w:proofErr w:type="gramEnd"/>
            <w:r w:rsidRPr="008A201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по сказкам  </w:t>
            </w:r>
          </w:p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>Развлечение ко дню Матери «</w:t>
            </w:r>
            <w:proofErr w:type="spellStart"/>
            <w:r w:rsidRPr="008A2015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8A2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2015">
              <w:rPr>
                <w:rFonts w:ascii="Times New Roman" w:hAnsi="Times New Roman" w:cs="Times New Roman"/>
                <w:sz w:val="24"/>
                <w:szCs w:val="24"/>
              </w:rPr>
              <w:t>хакла</w:t>
            </w:r>
            <w:proofErr w:type="spellEnd"/>
            <w:r w:rsidRPr="008A2015">
              <w:rPr>
                <w:rFonts w:ascii="Times New Roman" w:hAnsi="Times New Roman" w:cs="Times New Roman"/>
                <w:sz w:val="24"/>
                <w:szCs w:val="24"/>
              </w:rPr>
              <w:t xml:space="preserve"> сын сер </w:t>
            </w:r>
            <w:proofErr w:type="spellStart"/>
            <w:r w:rsidRPr="008A2015">
              <w:rPr>
                <w:rFonts w:ascii="Times New Roman" w:hAnsi="Times New Roman" w:cs="Times New Roman"/>
                <w:sz w:val="24"/>
                <w:szCs w:val="24"/>
              </w:rPr>
              <w:t>синче</w:t>
            </w:r>
            <w:proofErr w:type="spellEnd"/>
            <w:r w:rsidRPr="008A2015">
              <w:rPr>
                <w:rFonts w:ascii="Times New Roman" w:hAnsi="Times New Roman" w:cs="Times New Roman"/>
                <w:sz w:val="24"/>
                <w:szCs w:val="24"/>
              </w:rPr>
              <w:t xml:space="preserve"> – анне»</w:t>
            </w:r>
          </w:p>
        </w:tc>
        <w:tc>
          <w:tcPr>
            <w:tcW w:w="3260" w:type="dxa"/>
            <w:shd w:val="clear" w:color="auto" w:fill="auto"/>
          </w:tcPr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>Литература для чтения: сказка «Гуси лебеди»</w:t>
            </w:r>
            <w:proofErr w:type="gramStart"/>
            <w:r w:rsidRPr="008A20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A20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8A20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A2015">
              <w:rPr>
                <w:rFonts w:ascii="Times New Roman" w:hAnsi="Times New Roman" w:cs="Times New Roman"/>
                <w:sz w:val="24"/>
                <w:szCs w:val="24"/>
              </w:rPr>
              <w:t>казка</w:t>
            </w:r>
            <w:r w:rsidRPr="008A20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 xml:space="preserve">по С. Т. </w:t>
            </w:r>
          </w:p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>Аксакову «Аленький  цветочек»</w:t>
            </w:r>
            <w:proofErr w:type="gramStart"/>
            <w:r w:rsidRPr="008A20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A20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8A20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A2015">
              <w:rPr>
                <w:rFonts w:ascii="Times New Roman" w:hAnsi="Times New Roman" w:cs="Times New Roman"/>
                <w:sz w:val="24"/>
                <w:szCs w:val="24"/>
              </w:rPr>
              <w:t>казка  «Хрустальная гора» сказка «Волк и семеро козлят».</w:t>
            </w:r>
          </w:p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>Чувашская народная игра «</w:t>
            </w:r>
            <w:proofErr w:type="spellStart"/>
            <w:r w:rsidRPr="008A2015">
              <w:rPr>
                <w:rFonts w:ascii="Times New Roman" w:hAnsi="Times New Roman" w:cs="Times New Roman"/>
                <w:sz w:val="24"/>
                <w:szCs w:val="24"/>
              </w:rPr>
              <w:t>Тутар</w:t>
            </w:r>
            <w:proofErr w:type="spellEnd"/>
            <w:r w:rsidRPr="008A2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2015">
              <w:rPr>
                <w:rFonts w:ascii="Times New Roman" w:hAnsi="Times New Roman" w:cs="Times New Roman"/>
                <w:sz w:val="24"/>
                <w:szCs w:val="24"/>
              </w:rPr>
              <w:t>парахмалла</w:t>
            </w:r>
            <w:proofErr w:type="spellEnd"/>
            <w:r w:rsidRPr="008A20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>Подвижная игра «Гуси-лебеди» «Шагай, шагай, смотри не зевай» «Замри»   «Зеркало»</w:t>
            </w:r>
          </w:p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A2015" w:rsidRPr="008A2015" w:rsidRDefault="008A2015" w:rsidP="003E6D1F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>Оформление страницы  альбома «Радость послушания».</w:t>
            </w:r>
          </w:p>
        </w:tc>
      </w:tr>
      <w:tr w:rsidR="008A2015" w:rsidRPr="008A2015" w:rsidTr="003E6D1F">
        <w:trPr>
          <w:cantSplit/>
          <w:trHeight w:val="1834"/>
        </w:trPr>
        <w:tc>
          <w:tcPr>
            <w:tcW w:w="1418" w:type="dxa"/>
            <w:shd w:val="clear" w:color="auto" w:fill="auto"/>
          </w:tcPr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Выставка рисунков: «Рождество». </w:t>
            </w:r>
          </w:p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игрушек на рождественскую ёлку. </w:t>
            </w:r>
          </w:p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A2015" w:rsidRPr="008A2015" w:rsidRDefault="008A2015" w:rsidP="003E6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>Светлая надежда</w:t>
            </w:r>
          </w:p>
          <w:p w:rsidR="008A2015" w:rsidRPr="008A2015" w:rsidRDefault="008A2015" w:rsidP="003E6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</w:p>
        </w:tc>
        <w:tc>
          <w:tcPr>
            <w:tcW w:w="2268" w:type="dxa"/>
            <w:shd w:val="clear" w:color="auto" w:fill="auto"/>
          </w:tcPr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8A20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 xml:space="preserve">с детьми о празднике Рождества Христова. </w:t>
            </w:r>
          </w:p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8A201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8A2015">
              <w:rPr>
                <w:rFonts w:ascii="Times New Roman" w:hAnsi="Times New Roman" w:cs="Times New Roman"/>
                <w:sz w:val="24"/>
                <w:szCs w:val="24"/>
              </w:rPr>
              <w:t xml:space="preserve"> игра: «Рождество в семье» «К нам гости пришли». </w:t>
            </w:r>
          </w:p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Pr="008A20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 xml:space="preserve">Сохраним ёлочку, зелёную иголочку». </w:t>
            </w:r>
          </w:p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>Праздник Новогодней елки</w:t>
            </w:r>
          </w:p>
        </w:tc>
        <w:tc>
          <w:tcPr>
            <w:tcW w:w="3260" w:type="dxa"/>
            <w:shd w:val="clear" w:color="auto" w:fill="auto"/>
          </w:tcPr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для </w:t>
            </w: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чтения: </w:t>
            </w: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ab/>
              <w:t>рассказ</w:t>
            </w:r>
            <w:r w:rsidRPr="008A20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 xml:space="preserve">И.С.Шмелев «Рождество». К.Лукашевич </w:t>
            </w: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ab/>
              <w:t>«Под Рождество».</w:t>
            </w:r>
          </w:p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>В.Бенедиктов «Елка». Подвижная игра «Два Мороза».  А.Плещеев «Зимний вечер». Ф.М.Достоевский «Божий дар»,</w:t>
            </w:r>
          </w:p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015">
              <w:rPr>
                <w:rFonts w:ascii="Times New Roman" w:hAnsi="Times New Roman" w:cs="Times New Roman"/>
                <w:sz w:val="24"/>
                <w:szCs w:val="24"/>
              </w:rPr>
              <w:t>С.Элкер</w:t>
            </w:r>
            <w:proofErr w:type="spellEnd"/>
            <w:r w:rsidRPr="008A2015">
              <w:rPr>
                <w:rFonts w:ascii="Times New Roman" w:hAnsi="Times New Roman" w:cs="Times New Roman"/>
                <w:sz w:val="24"/>
                <w:szCs w:val="24"/>
              </w:rPr>
              <w:t xml:space="preserve"> «Елка </w:t>
            </w:r>
            <w:proofErr w:type="spellStart"/>
            <w:r w:rsidRPr="008A2015">
              <w:rPr>
                <w:rFonts w:ascii="Times New Roman" w:hAnsi="Times New Roman" w:cs="Times New Roman"/>
                <w:sz w:val="24"/>
                <w:szCs w:val="24"/>
              </w:rPr>
              <w:t>ваййи</w:t>
            </w:r>
            <w:proofErr w:type="spellEnd"/>
            <w:r w:rsidRPr="008A20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  <w:shd w:val="clear" w:color="auto" w:fill="auto"/>
          </w:tcPr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2015">
              <w:rPr>
                <w:rFonts w:ascii="Times New Roman" w:hAnsi="Times New Roman" w:cs="Times New Roman"/>
                <w:sz w:val="24"/>
                <w:szCs w:val="24"/>
              </w:rPr>
              <w:t>Подвижная игра «Как у наших у ворот».</w:t>
            </w:r>
            <w:proofErr w:type="gramEnd"/>
            <w:r w:rsidRPr="008A2015">
              <w:rPr>
                <w:rFonts w:ascii="Times New Roman" w:hAnsi="Times New Roman" w:cs="Times New Roman"/>
                <w:sz w:val="24"/>
                <w:szCs w:val="24"/>
              </w:rPr>
              <w:t xml:space="preserve"> «Жмурки с колокольчиком».</w:t>
            </w:r>
          </w:p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страницы альбома «Рождественское чудо». </w:t>
            </w:r>
          </w:p>
          <w:p w:rsidR="008A2015" w:rsidRPr="008A2015" w:rsidRDefault="008A2015" w:rsidP="003E6D1F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015" w:rsidRPr="008A2015" w:rsidTr="003E6D1F">
        <w:trPr>
          <w:cantSplit/>
          <w:trHeight w:val="1402"/>
        </w:trPr>
        <w:tc>
          <w:tcPr>
            <w:tcW w:w="1418" w:type="dxa"/>
            <w:shd w:val="clear" w:color="auto" w:fill="auto"/>
          </w:tcPr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>Развлечение «</w:t>
            </w:r>
            <w:proofErr w:type="spellStart"/>
            <w:r w:rsidRPr="008A2015">
              <w:rPr>
                <w:rFonts w:ascii="Times New Roman" w:hAnsi="Times New Roman" w:cs="Times New Roman"/>
                <w:sz w:val="24"/>
                <w:szCs w:val="24"/>
              </w:rPr>
              <w:t>Сурхури</w:t>
            </w:r>
            <w:proofErr w:type="spellEnd"/>
            <w:r w:rsidRPr="008A201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Конструктивно – строительные игры «Построим дом» (игры парами). </w:t>
            </w:r>
          </w:p>
        </w:tc>
        <w:tc>
          <w:tcPr>
            <w:tcW w:w="1134" w:type="dxa"/>
            <w:shd w:val="clear" w:color="auto" w:fill="auto"/>
          </w:tcPr>
          <w:p w:rsidR="008A2015" w:rsidRPr="008A2015" w:rsidRDefault="008A2015" w:rsidP="003E6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>Доброе согласие</w:t>
            </w:r>
          </w:p>
        </w:tc>
        <w:tc>
          <w:tcPr>
            <w:tcW w:w="2268" w:type="dxa"/>
            <w:shd w:val="clear" w:color="auto" w:fill="auto"/>
          </w:tcPr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8A20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 xml:space="preserve">с детьми о важности  согласия в жизни человека. </w:t>
            </w:r>
          </w:p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 xml:space="preserve">Настольно – печатные игры с правилами  для развития согласия в детях. </w:t>
            </w:r>
          </w:p>
        </w:tc>
        <w:tc>
          <w:tcPr>
            <w:tcW w:w="3260" w:type="dxa"/>
            <w:shd w:val="clear" w:color="auto" w:fill="auto"/>
          </w:tcPr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для чтения:  </w:t>
            </w:r>
          </w:p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 xml:space="preserve">И.С.Шмелев «Счастье </w:t>
            </w: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мое миндальное». </w:t>
            </w:r>
          </w:p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>Л.Нечаев «Саночки». К.Д.Ушинский «Четыре желания».</w:t>
            </w:r>
          </w:p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0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8A2015">
              <w:rPr>
                <w:rFonts w:ascii="Times New Roman" w:hAnsi="Times New Roman" w:cs="Times New Roman"/>
                <w:sz w:val="24"/>
                <w:szCs w:val="24"/>
              </w:rPr>
              <w:t>,Э</w:t>
            </w:r>
            <w:proofErr w:type="gramEnd"/>
            <w:r w:rsidRPr="008A2015">
              <w:rPr>
                <w:rFonts w:ascii="Times New Roman" w:hAnsi="Times New Roman" w:cs="Times New Roman"/>
                <w:sz w:val="24"/>
                <w:szCs w:val="24"/>
              </w:rPr>
              <w:t>лпи</w:t>
            </w:r>
            <w:proofErr w:type="spellEnd"/>
            <w:r w:rsidRPr="008A201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A2015">
              <w:rPr>
                <w:rFonts w:ascii="Times New Roman" w:hAnsi="Times New Roman" w:cs="Times New Roman"/>
                <w:sz w:val="24"/>
                <w:szCs w:val="24"/>
              </w:rPr>
              <w:t>Чи-чи</w:t>
            </w:r>
            <w:proofErr w:type="spellEnd"/>
            <w:r w:rsidRPr="008A2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2015">
              <w:rPr>
                <w:rFonts w:ascii="Times New Roman" w:hAnsi="Times New Roman" w:cs="Times New Roman"/>
                <w:sz w:val="24"/>
                <w:szCs w:val="24"/>
              </w:rPr>
              <w:t>касая</w:t>
            </w:r>
            <w:proofErr w:type="spellEnd"/>
            <w:r w:rsidRPr="008A20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  <w:shd w:val="clear" w:color="auto" w:fill="auto"/>
          </w:tcPr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>Подвижная игра «Паутинка». «</w:t>
            </w:r>
            <w:proofErr w:type="spellStart"/>
            <w:r w:rsidRPr="008A2015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8A2015">
              <w:rPr>
                <w:rFonts w:ascii="Times New Roman" w:hAnsi="Times New Roman" w:cs="Times New Roman"/>
                <w:sz w:val="24"/>
                <w:szCs w:val="24"/>
              </w:rPr>
              <w:t>». «Дерево дружбы».</w:t>
            </w:r>
          </w:p>
        </w:tc>
        <w:tc>
          <w:tcPr>
            <w:tcW w:w="1275" w:type="dxa"/>
            <w:shd w:val="clear" w:color="auto" w:fill="auto"/>
          </w:tcPr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страницы альбома </w:t>
            </w:r>
          </w:p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 xml:space="preserve">«Добро </w:t>
            </w: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согласие». </w:t>
            </w:r>
          </w:p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015" w:rsidRPr="008A2015" w:rsidTr="003E6D1F">
        <w:trPr>
          <w:cantSplit/>
          <w:trHeight w:val="1406"/>
        </w:trPr>
        <w:tc>
          <w:tcPr>
            <w:tcW w:w="1418" w:type="dxa"/>
            <w:shd w:val="clear" w:color="auto" w:fill="auto"/>
          </w:tcPr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Развлечение «</w:t>
            </w:r>
            <w:proofErr w:type="spellStart"/>
            <w:r w:rsidRPr="008A2015">
              <w:rPr>
                <w:rFonts w:ascii="Times New Roman" w:hAnsi="Times New Roman" w:cs="Times New Roman"/>
                <w:sz w:val="24"/>
                <w:szCs w:val="24"/>
              </w:rPr>
              <w:t>Саварни</w:t>
            </w:r>
            <w:proofErr w:type="spellEnd"/>
            <w:r w:rsidRPr="008A2015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8A2015">
              <w:rPr>
                <w:rFonts w:ascii="Times New Roman" w:hAnsi="Times New Roman" w:cs="Times New Roman"/>
                <w:sz w:val="24"/>
                <w:szCs w:val="24"/>
              </w:rPr>
              <w:t>Саварни</w:t>
            </w:r>
            <w:proofErr w:type="spellEnd"/>
            <w:r w:rsidRPr="008A2015">
              <w:rPr>
                <w:rFonts w:ascii="Times New Roman" w:hAnsi="Times New Roman" w:cs="Times New Roman"/>
                <w:sz w:val="24"/>
                <w:szCs w:val="24"/>
              </w:rPr>
              <w:t xml:space="preserve">!» </w:t>
            </w:r>
          </w:p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>Изготовление игрушки в подарок другу.</w:t>
            </w:r>
          </w:p>
        </w:tc>
        <w:tc>
          <w:tcPr>
            <w:tcW w:w="1134" w:type="dxa"/>
            <w:shd w:val="clear" w:color="auto" w:fill="auto"/>
          </w:tcPr>
          <w:p w:rsidR="008A2015" w:rsidRPr="008A2015" w:rsidRDefault="008A2015" w:rsidP="003E6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>Добрые</w:t>
            </w:r>
          </w:p>
          <w:p w:rsidR="008A2015" w:rsidRPr="008A2015" w:rsidRDefault="008A2015" w:rsidP="003E6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 xml:space="preserve">друзья </w:t>
            </w:r>
          </w:p>
        </w:tc>
        <w:tc>
          <w:tcPr>
            <w:tcW w:w="2268" w:type="dxa"/>
            <w:shd w:val="clear" w:color="auto" w:fill="auto"/>
          </w:tcPr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 xml:space="preserve">Беседа «Добрые друзья» </w:t>
            </w:r>
          </w:p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 </w:t>
            </w: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развитие взаимодействия: «Зеркало» (в парах), «Найди пару» (по одному общему признаку). </w:t>
            </w:r>
          </w:p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>Литература для чтения: русский фольклор, сказка «Сивка - бурка». сказка «Два Ивана – солдатских сына» В.П.Катаев «Цвети</w:t>
            </w:r>
            <w:proofErr w:type="gramStart"/>
            <w:r w:rsidRPr="008A2015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8A2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2015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8A201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чувашских писателей </w:t>
            </w:r>
          </w:p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015">
              <w:rPr>
                <w:rFonts w:ascii="Times New Roman" w:hAnsi="Times New Roman" w:cs="Times New Roman"/>
                <w:sz w:val="24"/>
                <w:szCs w:val="24"/>
              </w:rPr>
              <w:t>Илпек</w:t>
            </w:r>
            <w:proofErr w:type="spellEnd"/>
            <w:r w:rsidRPr="008A2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2015">
              <w:rPr>
                <w:rFonts w:ascii="Times New Roman" w:hAnsi="Times New Roman" w:cs="Times New Roman"/>
                <w:sz w:val="24"/>
                <w:szCs w:val="24"/>
              </w:rPr>
              <w:t>Микулайе</w:t>
            </w:r>
            <w:proofErr w:type="spellEnd"/>
            <w:r w:rsidRPr="008A2015">
              <w:rPr>
                <w:rFonts w:ascii="Times New Roman" w:hAnsi="Times New Roman" w:cs="Times New Roman"/>
                <w:sz w:val="24"/>
                <w:szCs w:val="24"/>
              </w:rPr>
              <w:t xml:space="preserve"> «Арбуз», </w:t>
            </w:r>
            <w:proofErr w:type="spellStart"/>
            <w:r w:rsidRPr="008A2015">
              <w:rPr>
                <w:rFonts w:ascii="Times New Roman" w:hAnsi="Times New Roman" w:cs="Times New Roman"/>
                <w:sz w:val="24"/>
                <w:szCs w:val="24"/>
              </w:rPr>
              <w:t>В.Элпи</w:t>
            </w:r>
            <w:proofErr w:type="spellEnd"/>
            <w:r w:rsidRPr="008A201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A2015">
              <w:rPr>
                <w:rFonts w:ascii="Times New Roman" w:hAnsi="Times New Roman" w:cs="Times New Roman"/>
                <w:sz w:val="24"/>
                <w:szCs w:val="24"/>
              </w:rPr>
              <w:t>Ыра</w:t>
            </w:r>
            <w:proofErr w:type="spellEnd"/>
            <w:r w:rsidRPr="008A2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2015">
              <w:rPr>
                <w:rFonts w:ascii="Times New Roman" w:hAnsi="Times New Roman" w:cs="Times New Roman"/>
                <w:sz w:val="24"/>
                <w:szCs w:val="24"/>
              </w:rPr>
              <w:t>ске</w:t>
            </w:r>
            <w:proofErr w:type="spellEnd"/>
            <w:r w:rsidRPr="008A2015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>Подвижная игра «Еж и мышка». «Третий лишний». «Ручейки».</w:t>
            </w:r>
          </w:p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иллюстраций книги </w:t>
            </w:r>
          </w:p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 xml:space="preserve">«Добрые друзья». </w:t>
            </w:r>
          </w:p>
        </w:tc>
      </w:tr>
      <w:tr w:rsidR="008A2015" w:rsidRPr="008A2015" w:rsidTr="003E6D1F">
        <w:trPr>
          <w:cantSplit/>
          <w:trHeight w:val="1406"/>
        </w:trPr>
        <w:tc>
          <w:tcPr>
            <w:tcW w:w="1418" w:type="dxa"/>
            <w:shd w:val="clear" w:color="auto" w:fill="auto"/>
            <w:textDirection w:val="btLr"/>
          </w:tcPr>
          <w:p w:rsidR="008A2015" w:rsidRPr="008A2015" w:rsidRDefault="008A2015" w:rsidP="003E6D1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1134" w:type="dxa"/>
            <w:shd w:val="clear" w:color="auto" w:fill="auto"/>
          </w:tcPr>
          <w:p w:rsidR="008A2015" w:rsidRPr="008A2015" w:rsidRDefault="008A2015" w:rsidP="003E6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 xml:space="preserve">Добрые дела </w:t>
            </w:r>
          </w:p>
        </w:tc>
        <w:tc>
          <w:tcPr>
            <w:tcW w:w="2268" w:type="dxa"/>
            <w:shd w:val="clear" w:color="auto" w:fill="auto"/>
          </w:tcPr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 xml:space="preserve">Беседа о том, почему важно совершать добрые дела. </w:t>
            </w:r>
          </w:p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мультфильмов: «Праведный </w:t>
            </w: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труд», «Доброе дело», «Согласие». </w:t>
            </w:r>
          </w:p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«Оцени поступок» </w:t>
            </w:r>
          </w:p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 xml:space="preserve">Сюжетно – ролевые и режиссёрские игры малыми подгруппами, отражающие добрые дела людей: «Больница», «Служба спасения», «Кафе». </w:t>
            </w:r>
          </w:p>
        </w:tc>
        <w:tc>
          <w:tcPr>
            <w:tcW w:w="3260" w:type="dxa"/>
            <w:shd w:val="clear" w:color="auto" w:fill="auto"/>
          </w:tcPr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 xml:space="preserve">Раскрасить рисунок </w:t>
            </w: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 сказке  «Конек горбунок». </w:t>
            </w:r>
          </w:p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«Цветок доброты» </w:t>
            </w:r>
          </w:p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 xml:space="preserve">Утренник </w:t>
            </w:r>
            <w:proofErr w:type="gramStart"/>
            <w:r w:rsidRPr="008A20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A2015">
              <w:rPr>
                <w:rFonts w:ascii="Times New Roman" w:hAnsi="Times New Roman" w:cs="Times New Roman"/>
                <w:sz w:val="24"/>
                <w:szCs w:val="24"/>
              </w:rPr>
              <w:t xml:space="preserve"> дню 8 марта</w:t>
            </w:r>
          </w:p>
        </w:tc>
        <w:tc>
          <w:tcPr>
            <w:tcW w:w="3260" w:type="dxa"/>
            <w:shd w:val="clear" w:color="auto" w:fill="auto"/>
          </w:tcPr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для чтения: «Конёк-горбунок» П. Ершова. «Сказка о коровке Зорьке и добрых делах» </w:t>
            </w:r>
          </w:p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игра «Подарок на всех» </w:t>
            </w:r>
          </w:p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 xml:space="preserve">Поэзия </w:t>
            </w:r>
            <w:proofErr w:type="spellStart"/>
            <w:r w:rsidRPr="008A2015">
              <w:rPr>
                <w:rFonts w:ascii="Times New Roman" w:hAnsi="Times New Roman" w:cs="Times New Roman"/>
                <w:sz w:val="24"/>
                <w:szCs w:val="24"/>
              </w:rPr>
              <w:t>С.Асамат</w:t>
            </w:r>
            <w:proofErr w:type="spellEnd"/>
            <w:r w:rsidRPr="008A201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A2015">
              <w:rPr>
                <w:rFonts w:ascii="Times New Roman" w:hAnsi="Times New Roman" w:cs="Times New Roman"/>
                <w:sz w:val="24"/>
                <w:szCs w:val="24"/>
              </w:rPr>
              <w:t>Тетте</w:t>
            </w:r>
            <w:proofErr w:type="spellEnd"/>
            <w:r w:rsidRPr="008A2015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8A2015">
              <w:rPr>
                <w:rFonts w:ascii="Times New Roman" w:hAnsi="Times New Roman" w:cs="Times New Roman"/>
                <w:sz w:val="24"/>
                <w:szCs w:val="24"/>
              </w:rPr>
              <w:t>Садикра</w:t>
            </w:r>
            <w:proofErr w:type="spellEnd"/>
            <w:r w:rsidRPr="008A20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«Кто с нами» «Весёлые ребята»</w:t>
            </w:r>
          </w:p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страницы альбома </w:t>
            </w:r>
          </w:p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 xml:space="preserve">«Добрые дела». </w:t>
            </w:r>
          </w:p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015" w:rsidRPr="008A2015" w:rsidTr="003E6D1F">
        <w:trPr>
          <w:cantSplit/>
          <w:trHeight w:val="1406"/>
        </w:trPr>
        <w:tc>
          <w:tcPr>
            <w:tcW w:w="1418" w:type="dxa"/>
            <w:shd w:val="clear" w:color="auto" w:fill="auto"/>
            <w:textDirection w:val="btLr"/>
          </w:tcPr>
          <w:p w:rsidR="008A2015" w:rsidRPr="008A2015" w:rsidRDefault="008A2015" w:rsidP="003E6D1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Апрель </w:t>
            </w:r>
          </w:p>
        </w:tc>
        <w:tc>
          <w:tcPr>
            <w:tcW w:w="1134" w:type="dxa"/>
            <w:shd w:val="clear" w:color="auto" w:fill="auto"/>
          </w:tcPr>
          <w:p w:rsidR="008A2015" w:rsidRPr="008A2015" w:rsidRDefault="008A2015" w:rsidP="003E6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>Мудрое слово</w:t>
            </w:r>
          </w:p>
        </w:tc>
        <w:tc>
          <w:tcPr>
            <w:tcW w:w="2268" w:type="dxa"/>
            <w:shd w:val="clear" w:color="auto" w:fill="auto"/>
          </w:tcPr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 xml:space="preserve">Беседа «Где живёт мудрое слово?». </w:t>
            </w:r>
          </w:p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>Беседа «Кого можно назвать мудрым»</w:t>
            </w:r>
          </w:p>
        </w:tc>
        <w:tc>
          <w:tcPr>
            <w:tcW w:w="3260" w:type="dxa"/>
            <w:shd w:val="clear" w:color="auto" w:fill="auto"/>
          </w:tcPr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мультфильма «Мудрые сказки тетушки Совы» </w:t>
            </w:r>
          </w:p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деятельность: нарисовать  рисунок к сказке. </w:t>
            </w:r>
          </w:p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>Утренник «</w:t>
            </w:r>
            <w:proofErr w:type="spellStart"/>
            <w:r w:rsidRPr="008A2015">
              <w:rPr>
                <w:rFonts w:ascii="Times New Roman" w:hAnsi="Times New Roman" w:cs="Times New Roman"/>
                <w:sz w:val="24"/>
                <w:szCs w:val="24"/>
              </w:rPr>
              <w:t>Чаваш</w:t>
            </w:r>
            <w:proofErr w:type="spellEnd"/>
            <w:r w:rsidRPr="008A2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2015">
              <w:rPr>
                <w:rFonts w:ascii="Times New Roman" w:hAnsi="Times New Roman" w:cs="Times New Roman"/>
                <w:sz w:val="24"/>
                <w:szCs w:val="24"/>
              </w:rPr>
              <w:t>пулнипе</w:t>
            </w:r>
            <w:proofErr w:type="spellEnd"/>
            <w:r w:rsidRPr="008A2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2015">
              <w:rPr>
                <w:rFonts w:ascii="Times New Roman" w:hAnsi="Times New Roman" w:cs="Times New Roman"/>
                <w:sz w:val="24"/>
                <w:szCs w:val="24"/>
              </w:rPr>
              <w:t>манасланатап</w:t>
            </w:r>
            <w:proofErr w:type="spellEnd"/>
            <w:r w:rsidRPr="008A2015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для чтения: «Никита Кожемяка» сказки «Петушок– </w:t>
            </w:r>
            <w:proofErr w:type="gramStart"/>
            <w:r w:rsidRPr="008A2015">
              <w:rPr>
                <w:rFonts w:ascii="Times New Roman" w:hAnsi="Times New Roman" w:cs="Times New Roman"/>
                <w:sz w:val="24"/>
                <w:szCs w:val="24"/>
              </w:rPr>
              <w:t>зо</w:t>
            </w:r>
            <w:proofErr w:type="gramEnd"/>
            <w:r w:rsidRPr="008A2015">
              <w:rPr>
                <w:rFonts w:ascii="Times New Roman" w:hAnsi="Times New Roman" w:cs="Times New Roman"/>
                <w:sz w:val="24"/>
                <w:szCs w:val="24"/>
              </w:rPr>
              <w:t xml:space="preserve">лотой гребешок и </w:t>
            </w:r>
            <w:proofErr w:type="spellStart"/>
            <w:r w:rsidRPr="008A2015"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 w:rsidRPr="008A2015">
              <w:rPr>
                <w:rFonts w:ascii="Times New Roman" w:hAnsi="Times New Roman" w:cs="Times New Roman"/>
                <w:sz w:val="24"/>
                <w:szCs w:val="24"/>
              </w:rPr>
              <w:t>», «Скорый гонец».</w:t>
            </w:r>
          </w:p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притчи «Две книги» </w:t>
            </w:r>
          </w:p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пословиц: </w:t>
            </w:r>
          </w:p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 xml:space="preserve">Мудрым </w:t>
            </w: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никто </w:t>
            </w: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ab/>
              <w:t>не родился, научился.  Известно, что любовь к книгам — любовь к мудрости».</w:t>
            </w:r>
          </w:p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015">
              <w:rPr>
                <w:rFonts w:ascii="Times New Roman" w:hAnsi="Times New Roman" w:cs="Times New Roman"/>
                <w:sz w:val="24"/>
                <w:szCs w:val="24"/>
              </w:rPr>
              <w:t>И.Малкай</w:t>
            </w:r>
            <w:proofErr w:type="spellEnd"/>
            <w:r w:rsidRPr="008A2015">
              <w:rPr>
                <w:rFonts w:ascii="Times New Roman" w:hAnsi="Times New Roman" w:cs="Times New Roman"/>
                <w:sz w:val="24"/>
                <w:szCs w:val="24"/>
              </w:rPr>
              <w:t xml:space="preserve"> «Ик </w:t>
            </w:r>
            <w:proofErr w:type="spellStart"/>
            <w:r w:rsidRPr="008A2015">
              <w:rPr>
                <w:rFonts w:ascii="Times New Roman" w:hAnsi="Times New Roman" w:cs="Times New Roman"/>
                <w:sz w:val="24"/>
                <w:szCs w:val="24"/>
              </w:rPr>
              <w:t>челхе</w:t>
            </w:r>
            <w:proofErr w:type="spellEnd"/>
            <w:r w:rsidRPr="008A2015">
              <w:rPr>
                <w:rFonts w:ascii="Times New Roman" w:hAnsi="Times New Roman" w:cs="Times New Roman"/>
                <w:sz w:val="24"/>
                <w:szCs w:val="24"/>
              </w:rPr>
              <w:t xml:space="preserve"> вал – </w:t>
            </w:r>
            <w:proofErr w:type="spellStart"/>
            <w:r w:rsidRPr="008A2015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 w:rsidRPr="008A2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2015">
              <w:rPr>
                <w:rFonts w:ascii="Times New Roman" w:hAnsi="Times New Roman" w:cs="Times New Roman"/>
                <w:sz w:val="24"/>
                <w:szCs w:val="24"/>
              </w:rPr>
              <w:t>тенче</w:t>
            </w:r>
            <w:proofErr w:type="spellEnd"/>
            <w:r w:rsidRPr="008A2015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3261" w:type="dxa"/>
            <w:shd w:val="clear" w:color="auto" w:fill="auto"/>
          </w:tcPr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 xml:space="preserve">Народная игра «Земля, вода, огонь и воздух» </w:t>
            </w:r>
          </w:p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>Подвижная игра «</w:t>
            </w:r>
            <w:proofErr w:type="spellStart"/>
            <w:r w:rsidRPr="008A2015"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  <w:proofErr w:type="spellEnd"/>
            <w:r w:rsidRPr="008A2015">
              <w:rPr>
                <w:rFonts w:ascii="Times New Roman" w:hAnsi="Times New Roman" w:cs="Times New Roman"/>
                <w:sz w:val="24"/>
                <w:szCs w:val="24"/>
              </w:rPr>
              <w:t>», чувашская игра «</w:t>
            </w:r>
            <w:proofErr w:type="spellStart"/>
            <w:r w:rsidRPr="008A2015">
              <w:rPr>
                <w:rFonts w:ascii="Times New Roman" w:hAnsi="Times New Roman" w:cs="Times New Roman"/>
                <w:sz w:val="24"/>
                <w:szCs w:val="24"/>
              </w:rPr>
              <w:t>Саралла</w:t>
            </w:r>
            <w:proofErr w:type="spellEnd"/>
            <w:r w:rsidRPr="008A20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страницы альбома </w:t>
            </w:r>
          </w:p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8A2015">
              <w:rPr>
                <w:rFonts w:ascii="Times New Roman" w:hAnsi="Times New Roman" w:cs="Times New Roman"/>
                <w:sz w:val="24"/>
                <w:szCs w:val="24"/>
              </w:rPr>
              <w:t>Мудрые</w:t>
            </w:r>
            <w:proofErr w:type="gramEnd"/>
            <w:r w:rsidRPr="008A2015">
              <w:rPr>
                <w:rFonts w:ascii="Times New Roman" w:hAnsi="Times New Roman" w:cs="Times New Roman"/>
                <w:sz w:val="24"/>
                <w:szCs w:val="24"/>
              </w:rPr>
              <w:t xml:space="preserve"> слово». </w:t>
            </w:r>
          </w:p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015" w:rsidRPr="008A2015" w:rsidTr="003E6D1F">
        <w:trPr>
          <w:cantSplit/>
          <w:trHeight w:val="1406"/>
        </w:trPr>
        <w:tc>
          <w:tcPr>
            <w:tcW w:w="1418" w:type="dxa"/>
            <w:shd w:val="clear" w:color="auto" w:fill="auto"/>
            <w:textDirection w:val="btLr"/>
          </w:tcPr>
          <w:p w:rsidR="008A2015" w:rsidRPr="008A2015" w:rsidRDefault="008A2015" w:rsidP="003E6D1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134" w:type="dxa"/>
            <w:shd w:val="clear" w:color="auto" w:fill="auto"/>
          </w:tcPr>
          <w:p w:rsidR="008A2015" w:rsidRPr="008A2015" w:rsidRDefault="008A2015" w:rsidP="003E6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 xml:space="preserve">Мудрые люди </w:t>
            </w:r>
          </w:p>
        </w:tc>
        <w:tc>
          <w:tcPr>
            <w:tcW w:w="2268" w:type="dxa"/>
            <w:shd w:val="clear" w:color="auto" w:fill="auto"/>
          </w:tcPr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 xml:space="preserve">Беседа «Кого в вашей семье можно назвать мудрым» </w:t>
            </w:r>
          </w:p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 xml:space="preserve">Беседа «Пожилой человек — это мудрости клад» </w:t>
            </w:r>
          </w:p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 xml:space="preserve">Беседа « Легко ли быть мудрым»     </w:t>
            </w:r>
          </w:p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Театрализованные игры по мотивам русских народных сказок. </w:t>
            </w:r>
          </w:p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«Народная мудрость в рисунках детей» </w:t>
            </w:r>
          </w:p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 xml:space="preserve">Ручной труд: изготовление книжек-малышек со сказками. </w:t>
            </w:r>
          </w:p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>Литература для чтения «Пастушья дудочка»</w:t>
            </w:r>
          </w:p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 xml:space="preserve">Поэзия  </w:t>
            </w:r>
            <w:proofErr w:type="spellStart"/>
            <w:r w:rsidRPr="008A2015">
              <w:rPr>
                <w:rFonts w:ascii="Times New Roman" w:hAnsi="Times New Roman" w:cs="Times New Roman"/>
                <w:sz w:val="24"/>
                <w:szCs w:val="24"/>
              </w:rPr>
              <w:t>П.Ялкир</w:t>
            </w:r>
            <w:proofErr w:type="spellEnd"/>
            <w:r w:rsidRPr="008A201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A2015">
              <w:rPr>
                <w:rFonts w:ascii="Times New Roman" w:hAnsi="Times New Roman" w:cs="Times New Roman"/>
                <w:sz w:val="24"/>
                <w:szCs w:val="24"/>
              </w:rPr>
              <w:t>Ирхи</w:t>
            </w:r>
            <w:proofErr w:type="spellEnd"/>
            <w:r w:rsidRPr="008A2015">
              <w:rPr>
                <w:rFonts w:ascii="Times New Roman" w:hAnsi="Times New Roman" w:cs="Times New Roman"/>
                <w:sz w:val="24"/>
                <w:szCs w:val="24"/>
              </w:rPr>
              <w:t xml:space="preserve"> зарядка», </w:t>
            </w:r>
            <w:proofErr w:type="spellStart"/>
            <w:r w:rsidRPr="008A2015">
              <w:rPr>
                <w:rFonts w:ascii="Times New Roman" w:hAnsi="Times New Roman" w:cs="Times New Roman"/>
                <w:sz w:val="24"/>
                <w:szCs w:val="24"/>
              </w:rPr>
              <w:t>Р.Сарпи</w:t>
            </w:r>
            <w:proofErr w:type="spellEnd"/>
            <w:r w:rsidRPr="008A201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A2015">
              <w:rPr>
                <w:rFonts w:ascii="Times New Roman" w:hAnsi="Times New Roman" w:cs="Times New Roman"/>
                <w:sz w:val="24"/>
                <w:szCs w:val="24"/>
              </w:rPr>
              <w:t>Ташлать</w:t>
            </w:r>
            <w:proofErr w:type="spellEnd"/>
            <w:r w:rsidRPr="008A2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2015">
              <w:rPr>
                <w:rFonts w:ascii="Times New Roman" w:hAnsi="Times New Roman" w:cs="Times New Roman"/>
                <w:sz w:val="24"/>
                <w:szCs w:val="24"/>
              </w:rPr>
              <w:t>Илемпи</w:t>
            </w:r>
            <w:proofErr w:type="spellEnd"/>
            <w:r w:rsidRPr="008A20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 xml:space="preserve">Любимые игры бабушек и дедушек: «Горелки» </w:t>
            </w:r>
          </w:p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 игры «Бояре, а мы к вам пришли», «У дедушки Трифона» </w:t>
            </w:r>
          </w:p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 xml:space="preserve">Хороводная игра «Колпачок» </w:t>
            </w:r>
          </w:p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игры: «Колечко», «Фанты», </w:t>
            </w:r>
          </w:p>
        </w:tc>
        <w:tc>
          <w:tcPr>
            <w:tcW w:w="1275" w:type="dxa"/>
            <w:shd w:val="clear" w:color="auto" w:fill="auto"/>
          </w:tcPr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страницы альбома </w:t>
            </w:r>
          </w:p>
          <w:p w:rsidR="008A2015" w:rsidRPr="008A2015" w:rsidRDefault="008A2015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15">
              <w:rPr>
                <w:rFonts w:ascii="Times New Roman" w:hAnsi="Times New Roman" w:cs="Times New Roman"/>
                <w:sz w:val="24"/>
                <w:szCs w:val="24"/>
              </w:rPr>
              <w:t xml:space="preserve">«Мудрые люди»  </w:t>
            </w:r>
          </w:p>
        </w:tc>
      </w:tr>
    </w:tbl>
    <w:p w:rsidR="008A2015" w:rsidRPr="008A2015" w:rsidRDefault="008A2015" w:rsidP="008A2015">
      <w:pPr>
        <w:rPr>
          <w:rFonts w:ascii="Times New Roman" w:hAnsi="Times New Roman" w:cs="Times New Roman"/>
          <w:sz w:val="24"/>
          <w:szCs w:val="24"/>
        </w:rPr>
        <w:sectPr w:rsidR="008A2015" w:rsidRPr="008A2015" w:rsidSect="00B31D46">
          <w:pgSz w:w="16841" w:h="11911" w:orient="landscape"/>
          <w:pgMar w:top="426" w:right="856" w:bottom="3" w:left="1707" w:header="720" w:footer="1389" w:gutter="0"/>
          <w:cols w:space="720"/>
        </w:sectPr>
      </w:pPr>
    </w:p>
    <w:p w:rsidR="00000000" w:rsidRPr="008A2015" w:rsidRDefault="008A2015">
      <w:pPr>
        <w:rPr>
          <w:rFonts w:ascii="Times New Roman" w:hAnsi="Times New Roman" w:cs="Times New Roman"/>
          <w:sz w:val="24"/>
          <w:szCs w:val="24"/>
        </w:rPr>
      </w:pPr>
    </w:p>
    <w:p w:rsidR="008A2015" w:rsidRPr="008A2015" w:rsidRDefault="008A2015">
      <w:pPr>
        <w:rPr>
          <w:rFonts w:ascii="Times New Roman" w:hAnsi="Times New Roman" w:cs="Times New Roman"/>
          <w:sz w:val="24"/>
          <w:szCs w:val="24"/>
        </w:rPr>
      </w:pPr>
    </w:p>
    <w:sectPr w:rsidR="008A2015" w:rsidRPr="008A2015" w:rsidSect="008A201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A2015"/>
    <w:rsid w:val="008A2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A2015"/>
  </w:style>
  <w:style w:type="paragraph" w:styleId="a4">
    <w:name w:val="No Spacing"/>
    <w:link w:val="a3"/>
    <w:uiPriority w:val="1"/>
    <w:qFormat/>
    <w:rsid w:val="008A20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1080</Words>
  <Characters>6160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Социальный педагог</dc:creator>
  <cp:keywords/>
  <dc:description/>
  <cp:lastModifiedBy>Социальный педагог</cp:lastModifiedBy>
  <cp:revision>2</cp:revision>
  <dcterms:created xsi:type="dcterms:W3CDTF">2021-09-02T10:02:00Z</dcterms:created>
  <dcterms:modified xsi:type="dcterms:W3CDTF">2021-09-02T10:04:00Z</dcterms:modified>
</cp:coreProperties>
</file>