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02D8E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602D8E">
        <w:rPr>
          <w:rFonts w:ascii="Times New Roman" w:eastAsia="Calibri" w:hAnsi="Times New Roman" w:cs="Times New Roman"/>
          <w:b/>
          <w:sz w:val="24"/>
          <w:szCs w:val="24"/>
        </w:rPr>
        <w:t>НОД ПО ФИЗИЧЕСКОМУ РАЗВИТИЮ ДЛЯ ДЕТЕЙ СТАРШЕЙ</w:t>
      </w:r>
      <w:r w:rsidRPr="00602D8E">
        <w:rPr>
          <w:rFonts w:ascii="Times New Roman CYR" w:eastAsia="Calibri" w:hAnsi="Times New Roman CYR" w:cs="Times New Roman CYR"/>
          <w:b/>
          <w:sz w:val="36"/>
          <w:szCs w:val="36"/>
        </w:rPr>
        <w:t xml:space="preserve"> </w:t>
      </w:r>
      <w:r w:rsidRPr="00602D8E">
        <w:rPr>
          <w:rFonts w:ascii="Times New Roman CYR" w:eastAsia="Calibri" w:hAnsi="Times New Roman CYR" w:cs="Times New Roman CYR"/>
          <w:b/>
          <w:sz w:val="28"/>
          <w:szCs w:val="28"/>
        </w:rPr>
        <w:t>ГРУППЫ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                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 </w:t>
      </w:r>
      <w:r w:rsidRPr="00602D8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02D8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b/>
          <w:sz w:val="28"/>
          <w:szCs w:val="28"/>
        </w:rPr>
        <w:t>Джунгли зовут</w:t>
      </w:r>
      <w:r w:rsidRPr="00602D8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color w:val="000000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НОД :</w:t>
      </w:r>
      <w:proofErr w:type="gramEnd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Джунгли зовут.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Приоритетная область:</w:t>
      </w:r>
      <w:r w:rsidRPr="00602D8E">
        <w:rPr>
          <w:rFonts w:ascii="Calibri" w:eastAsia="Calibri" w:hAnsi="Calibri" w:cs="Calibri"/>
          <w:color w:val="000000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Физическое развитие.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Интеграция образовательных областей:</w:t>
      </w:r>
      <w:r w:rsidRPr="00602D8E">
        <w:rPr>
          <w:rFonts w:ascii="Calibri" w:eastAsia="Calibri" w:hAnsi="Calibri" w:cs="Calibri"/>
          <w:color w:val="000000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познавательное развитие, речевое развитие, социально- коммуникативное развитие, художественно- эстетическое развитие.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</w:rPr>
        <w:t>Цель:</w:t>
      </w:r>
      <w:r w:rsidRPr="00602D8E">
        <w:rPr>
          <w:rFonts w:ascii="Calibri" w:eastAsia="Calibri" w:hAnsi="Calibri" w:cs="Calibri"/>
          <w:color w:val="111111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Развитие интереса и формирование привычки к здоровому образу жизни у дошкольников посредством разнообразных физических упражнений и подвижных игр.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Образовательная область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Физическое развитие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>-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Совершенствовать различные виды ходьбы, формируя правильную осанку и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развивая общую координацию движений.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u w:val="single"/>
        </w:rPr>
        <w:t>Упражнять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: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-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в хождении по гимнастическому канату </w:t>
      </w:r>
      <w:proofErr w:type="gramStart"/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«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ёлочкой</w:t>
      </w:r>
      <w:proofErr w:type="gramEnd"/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>».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>-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в </w:t>
      </w:r>
      <w:proofErr w:type="gram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прыжках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через</w:t>
      </w:r>
      <w:proofErr w:type="gramEnd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 гимнастическую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скамейку, опираясь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двумя руками.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>-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в лазании по гимнастической стенке разноименным способом.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Развивать силу, быстроту, выносливость.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Образовательная область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Познавательное развитие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Закреплять понятия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Хищники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и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травоядные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111111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Образовательная область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Речевое развитие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602D8E">
        <w:rPr>
          <w:rFonts w:ascii="Calibri" w:eastAsia="Calibri" w:hAnsi="Calibri" w:cs="Calibri"/>
          <w:color w:val="111111"/>
          <w:highlight w:val="white"/>
          <w:lang w:val="en-US"/>
        </w:rPr>
        <w:t> 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Способствовать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>развитию</w:t>
      </w: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чёткой артикуляции и дикции у детей дошкольного возраста. В процессе объяснения </w:t>
      </w:r>
      <w:proofErr w:type="gram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правил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учить</w:t>
      </w:r>
      <w:proofErr w:type="gramEnd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 строить сложноподчинённые и сложносочинённые предложения.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Образовательная область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Социально – коммуникативное развитие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Формировать навыки сотрудничества, доброжелательности, умение вести себя в игре.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Образовательная область </w:t>
      </w:r>
      <w:proofErr w:type="gramStart"/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 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Художественно</w:t>
      </w:r>
      <w:proofErr w:type="gramEnd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- эстетическое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развитие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»: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Учить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двигаться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под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музыку ритмично, согласно темпу музыки.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 xml:space="preserve">Методы и </w:t>
      </w: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>приемы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:</w:t>
      </w:r>
      <w:r w:rsidRPr="00602D8E">
        <w:rPr>
          <w:rFonts w:ascii="Calibri" w:eastAsia="Calibri" w:hAnsi="Calibri" w:cs="Calibri"/>
          <w:color w:val="111111"/>
          <w:highlight w:val="white"/>
          <w:u w:val="single"/>
          <w:lang w:val="en-US"/>
        </w:rPr>
        <w:t> </w:t>
      </w:r>
      <w:r w:rsidRPr="00602D8E">
        <w:rPr>
          <w:rFonts w:ascii="Calibri" w:eastAsia="Calibri" w:hAnsi="Calibri" w:cs="Calibri"/>
          <w:color w:val="111111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словесный</w:t>
      </w:r>
      <w:proofErr w:type="gramEnd"/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рассказ, беседа, объяснение)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, практический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proofErr w:type="gramStart"/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 xml:space="preserve">(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показ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 xml:space="preserve"> упражнений)</w:t>
      </w:r>
      <w:r w:rsidRPr="00602D8E">
        <w:rPr>
          <w:rFonts w:ascii="Calibri" w:eastAsia="Calibri" w:hAnsi="Calibri" w:cs="Calibri"/>
          <w:color w:val="111111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игровой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>(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 xml:space="preserve">п/ и 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 xml:space="preserve">«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Ловля обезьян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 xml:space="preserve">»,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 xml:space="preserve">д/ и 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 xml:space="preserve">«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Травоядные и хищники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>»).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Оборудование: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канат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,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гимнастическая скамья, гимнастическая лестница,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для подвижной игры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ленточки, маски обезьян.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Место проведения:</w:t>
      </w:r>
      <w:r w:rsidRPr="00602D8E">
        <w:rPr>
          <w:rFonts w:ascii="Calibri" w:eastAsia="Calibri" w:hAnsi="Calibri" w:cs="Calibri"/>
          <w:color w:val="000000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спортивный зал.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Ход </w:t>
      </w: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НОД :</w:t>
      </w:r>
      <w:proofErr w:type="gramEnd"/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I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 xml:space="preserve">. 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Вводная часть.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Организационный момент. Мотивация.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(4-6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мин)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6"/>
          <w:szCs w:val="26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 </w:t>
      </w:r>
      <w:r w:rsidRPr="00602D8E">
        <w:rPr>
          <w:rFonts w:ascii="Times New Roman CYR" w:eastAsia="Calibri" w:hAnsi="Times New Roman CYR" w:cs="Times New Roman CYR"/>
          <w:color w:val="111111"/>
          <w:sz w:val="26"/>
          <w:szCs w:val="26"/>
          <w:highlight w:val="white"/>
        </w:rPr>
        <w:t xml:space="preserve">Дети входят в зал под звуки музыки С. </w:t>
      </w:r>
      <w:proofErr w:type="spellStart"/>
      <w:r w:rsidRPr="00602D8E">
        <w:rPr>
          <w:rFonts w:ascii="Times New Roman CYR" w:eastAsia="Calibri" w:hAnsi="Times New Roman CYR" w:cs="Times New Roman CYR"/>
          <w:color w:val="111111"/>
          <w:sz w:val="26"/>
          <w:szCs w:val="26"/>
          <w:highlight w:val="white"/>
        </w:rPr>
        <w:t>Супонева</w:t>
      </w:r>
      <w:proofErr w:type="spellEnd"/>
      <w:r w:rsidRPr="00602D8E">
        <w:rPr>
          <w:rFonts w:ascii="Times New Roman" w:eastAsia="Calibri" w:hAnsi="Times New Roman" w:cs="Times New Roman"/>
          <w:color w:val="111111"/>
          <w:sz w:val="26"/>
          <w:szCs w:val="26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6"/>
          <w:szCs w:val="26"/>
          <w:highlight w:val="white"/>
        </w:rPr>
        <w:t>«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6"/>
          <w:szCs w:val="26"/>
          <w:highlight w:val="white"/>
        </w:rPr>
        <w:t>Зов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6"/>
          <w:szCs w:val="26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i/>
          <w:iCs/>
          <w:color w:val="111111"/>
          <w:sz w:val="26"/>
          <w:szCs w:val="26"/>
        </w:rPr>
        <w:t>джунглей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6"/>
          <w:szCs w:val="26"/>
          <w:highlight w:val="white"/>
        </w:rPr>
        <w:t>»</w:t>
      </w:r>
      <w:r w:rsidRPr="00602D8E">
        <w:rPr>
          <w:rFonts w:ascii="Times New Roman" w:eastAsia="Calibri" w:hAnsi="Times New Roman" w:cs="Times New Roman"/>
          <w:color w:val="111111"/>
          <w:sz w:val="26"/>
          <w:szCs w:val="26"/>
          <w:highlight w:val="white"/>
        </w:rPr>
        <w:t>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Построение в шеренгу. Равнение. Приветствие.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Спорт ребятам,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очень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нужен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Мы со спортом крепко дружим,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Спорт помощник, спорт здоровье,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Спорт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игра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,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физкульт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-ура!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Группа равняйсь, смирно!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Нале-во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! </w:t>
      </w:r>
      <w:proofErr w:type="spellStart"/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Напра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-во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!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Кругом! Вольно!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-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Сегодня мы отправимся с вами в сказочный, дикий удивительный лес – джунгли.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Ребят,</w:t>
      </w:r>
      <w:r w:rsidRPr="00602D8E">
        <w:rPr>
          <w:rFonts w:ascii="Calibri" w:eastAsia="Calibri" w:hAnsi="Calibri" w:cs="Calibri"/>
          <w:color w:val="111111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есть </w:t>
      </w:r>
      <w:proofErr w:type="gram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одна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очень</w:t>
      </w:r>
      <w:proofErr w:type="gramEnd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 интересная книга </w:t>
      </w:r>
      <w:proofErr w:type="spell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Редьярда</w:t>
      </w:r>
      <w:proofErr w:type="spellEnd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 Киплинга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>«</w:t>
      </w:r>
      <w:proofErr w:type="spell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Маугли</w:t>
      </w:r>
      <w:proofErr w:type="spellEnd"/>
      <w:r w:rsidRPr="00602D8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». 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В ней рассказывается о человеческом детёныше, который рос и воспитывался в джунглях в волчьей стае. Попав в </w:t>
      </w:r>
      <w:proofErr w:type="gram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джунгли,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proofErr w:type="spell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Маугли</w:t>
      </w:r>
      <w:proofErr w:type="spellEnd"/>
      <w:proofErr w:type="gramEnd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 xml:space="preserve"> начал знакомиться с обитателями.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Хотите туда попасть?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В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джунглях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вас могут подстерегать много опасностей. Если вы не боитесь, тогда в путь!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111111"/>
          <w:highlight w:val="white"/>
        </w:rPr>
      </w:pP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Джунгли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дети хором) -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Зовут!</w:t>
      </w:r>
      <w:r w:rsidRPr="00602D8E">
        <w:rPr>
          <w:rFonts w:ascii="Calibri" w:eastAsia="Calibri" w:hAnsi="Calibri" w:cs="Calibri"/>
          <w:color w:val="111111"/>
          <w:highlight w:val="white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4"/>
          <w:szCs w:val="24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Пальчиковая гимнастика: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В жарких </w:t>
      </w: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странах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4"/>
          <w:szCs w:val="24"/>
        </w:rPr>
        <w:t>Дети выполняют задание)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Если в жаркую страну, я случайно попаду,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</w:pP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сжимать и разжимать пальцы в кулаки)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То увижу там шакала,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</w:pP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 xml:space="preserve">соединить все пальцы обеих рук с большими образуя 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бинокль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»,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поднести к глазам)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Кенгуру, гиппопотама, обезьяну, тигра, льва.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</w:pP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поочередно загибать пальцы одновременно на обеих руках)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Крокодила и слона.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</w:pP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сжимать и разжимать пальцы правой руки в кулак)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Хорошо живётся им -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</w:pP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сжимать и разжимать пальцы левой руки в кулак)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Не бывает снежных зим!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</w:pP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хлопнуть в ладоши и развести руки в стороны)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</w:pP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 xml:space="preserve"> -</w:t>
      </w: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Дальше, ребята мы поплывем по морю! Мы отплывем на корабле.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 </w:t>
      </w:r>
      <w:proofErr w:type="gramStart"/>
      <w:r w:rsidRPr="00602D8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</w:rPr>
        <w:t xml:space="preserve">(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4"/>
          <w:szCs w:val="24"/>
          <w:highlight w:val="white"/>
        </w:rPr>
        <w:t>Построение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4"/>
          <w:szCs w:val="24"/>
          <w:highlight w:val="white"/>
        </w:rPr>
        <w:t xml:space="preserve"> в колонну по одному 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4"/>
          <w:szCs w:val="24"/>
          <w:highlight w:val="white"/>
        </w:rPr>
        <w:t xml:space="preserve">посредством 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4"/>
          <w:szCs w:val="24"/>
          <w:highlight w:val="white"/>
        </w:rPr>
        <w:t>команды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«</w:t>
      </w:r>
      <w:r w:rsidRPr="00602D8E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</w:rPr>
        <w:t>Направо!</w:t>
      </w:r>
      <w:r w:rsidRPr="00602D8E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»)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Подвижная игра с речевым сопровождением </w:t>
      </w:r>
      <w:proofErr w:type="gramStart"/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 xml:space="preserve">« 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Через</w:t>
      </w:r>
      <w:proofErr w:type="gramEnd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джунгли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Приплыли мы на корабле </w:t>
      </w:r>
      <w:proofErr w:type="gramStart"/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proofErr w:type="gramEnd"/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выполняют руками движение 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«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брасс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»(2-4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раза)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 неизведанной земле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Хотим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мы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здесь найти поляну,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выполняют 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«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пружинку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»,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руки на пояс.)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Где веселятся обезьяны.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Чтоб поляну нам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найти,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proofErr w:type="gramEnd"/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идут по кругу друг за другом гимнастическим шагом.)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Джунгли надо все пройти.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Мы колени поднимаем,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идут друг за другом, высоко поднимают колени, руки к плечам.)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По траве густой шагаем.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Под кустами проползём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идут в </w:t>
      </w:r>
      <w:proofErr w:type="spellStart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полуприседе</w:t>
      </w:r>
      <w:proofErr w:type="spell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, руки на поясе)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 лианы обойдём.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Впереди удав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лежит,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приседают, голову наклоняют к коленям, обхватывают колени руками)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Притворился, будто спит.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 носочках мы пойдём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(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идут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на носках руки за голову)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 удава обойдём.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Впереди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течёт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река.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(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прыгают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с ноги на ногу, руки на пояс)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Ох, глубокая она!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Реку мы переплывём,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(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бегут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по кругу 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друг за другом)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Там поляну и найдём.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С друзьями мы нашли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поляну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,(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останавливаются, поворачиваются лицом в центр круга, хлопают в ладоши)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Где веселятся обезьяны.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Они детишек не боятся,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(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встают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в пары, в парах держась за руки, выполняют кружение на месте 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на подскоках)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Все вместе дружно веселятся.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      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II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 xml:space="preserve">. 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Основная часть</w:t>
      </w: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proofErr w:type="gramEnd"/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 20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мин)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-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Вот мы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прибыли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вами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в джунгли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СЛАЙД)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-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Посмотрите, какая красивая природа,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вокруг зеленые растения, ярко светит тропическое солнце, на лианах качаются обезьянки, с цветка на цветок перелетают пестрые бабочки огромных размеров.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-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Чтобы пройти нам все испытания, нужно сделать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разминку .</w:t>
      </w:r>
      <w:proofErr w:type="gramEnd"/>
    </w:p>
    <w:p w:rsidR="00602D8E" w:rsidRPr="00602D8E" w:rsidRDefault="00602D8E" w:rsidP="00602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Музыкально – ритмическая гимнастика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«</w:t>
      </w:r>
      <w:proofErr w:type="spellStart"/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Чунга</w:t>
      </w:r>
      <w:proofErr w:type="spellEnd"/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 xml:space="preserve"> – </w:t>
      </w:r>
      <w:proofErr w:type="spellStart"/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Чанга</w:t>
      </w:r>
      <w:proofErr w:type="spellEnd"/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».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</w:pPr>
      <w:proofErr w:type="gramStart"/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 xml:space="preserve">( </w:t>
      </w:r>
      <w:proofErr w:type="spellStart"/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помпушками</w:t>
      </w:r>
      <w:proofErr w:type="spellEnd"/>
      <w:proofErr w:type="gramEnd"/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u w:val="single"/>
        </w:rPr>
        <w:t>Вступление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highlight w:val="white"/>
        </w:rPr>
        <w:t xml:space="preserve">–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И.п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. ноги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 ширин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плеч, руки согнуты в локтях, пальцы растопырены. 1- руки вправо, голова влево (выглядывать), 2-и.п. То же в другую сторону.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1</w:t>
      </w:r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u w:val="single"/>
        </w:rPr>
        <w:t>куплет</w:t>
      </w:r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И.п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. – стоя, ноги врозь, руки к плечам. 1 –наклон туловища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вправо,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левая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нога в сторону,2 –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и.п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., то же в другую сторону. (1-8)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  <w:u w:val="single"/>
        </w:rPr>
        <w:t>Припев</w:t>
      </w:r>
      <w:r w:rsidRPr="00602D8E">
        <w:rPr>
          <w:rFonts w:ascii="Calibri" w:eastAsia="Calibri" w:hAnsi="Calibri" w:cs="Calibri"/>
          <w:color w:val="000000"/>
          <w:u w:val="singl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lang w:val="en-US"/>
        </w:rPr>
        <w:t> 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И.п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.- стоя, ноги вместе, руки прижаты к груди. 1 – приподнять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правую ногу, руки вниз ; 2- то же другой ногой.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2</w:t>
      </w:r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u w:val="single"/>
        </w:rPr>
        <w:t>куплет</w:t>
      </w:r>
      <w:r w:rsidRPr="00602D8E">
        <w:rPr>
          <w:rFonts w:ascii="Calibri" w:eastAsia="Calibri" w:hAnsi="Calibri" w:cs="Calibri"/>
          <w:color w:val="000000"/>
          <w:u w:val="singl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lang w:val="en-US"/>
        </w:rPr>
        <w:t> 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И.п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. – ноги врозь в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полуприседе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, руки на коленях. 1- встать на пятки, руки поднять в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стороны .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2-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и.п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.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  <w:u w:val="single"/>
        </w:rPr>
        <w:t>Проигрыш</w:t>
      </w:r>
      <w:r w:rsidRPr="00602D8E">
        <w:rPr>
          <w:rFonts w:ascii="Calibri" w:eastAsia="Calibri" w:hAnsi="Calibri" w:cs="Calibri"/>
          <w:color w:val="000000"/>
          <w:highlight w:val="white"/>
          <w:u w:val="single"/>
          <w:lang w:val="en-US"/>
        </w:rPr>
        <w:t> 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«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Вертушка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» ,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выпады</w:t>
      </w:r>
      <w:r w:rsidRPr="00602D8E">
        <w:rPr>
          <w:rFonts w:ascii="Times New Roman CYR" w:eastAsia="Calibri" w:hAnsi="Times New Roman CYR" w:cs="Times New Roman CYR"/>
          <w:color w:val="FF0000"/>
          <w:sz w:val="28"/>
          <w:szCs w:val="28"/>
        </w:rPr>
        <w:br/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u w:val="single"/>
        </w:rPr>
        <w:t>Припев тот же</w:t>
      </w:r>
      <w:r w:rsidRPr="00602D8E">
        <w:rPr>
          <w:rFonts w:ascii="Times New Roman CYR" w:eastAsia="Calibri" w:hAnsi="Times New Roman CYR" w:cs="Times New Roman CYR"/>
          <w:color w:val="FF0000"/>
          <w:sz w:val="28"/>
          <w:szCs w:val="28"/>
        </w:rPr>
        <w:br/>
      </w:r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Проигрыш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прыжки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на месте с поворотами на счет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1-4.(2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раза)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 конце руки вверх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highlight w:val="white"/>
          <w:lang w:val="en-US"/>
        </w:rPr>
      </w:pPr>
      <w:proofErr w:type="spellStart"/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Игропластика</w:t>
      </w:r>
      <w:proofErr w:type="spellEnd"/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 xml:space="preserve">  </w:t>
      </w:r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en-US"/>
        </w:rPr>
        <w:t>«</w:t>
      </w:r>
      <w:proofErr w:type="gramEnd"/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В мире животных</w:t>
      </w:r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en-US"/>
        </w:rPr>
        <w:t>»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</w:p>
    <w:p w:rsidR="00602D8E" w:rsidRPr="00602D8E" w:rsidRDefault="00602D8E" w:rsidP="00602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Птицы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proofErr w:type="spell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И.п</w:t>
      </w:r>
      <w:proofErr w:type="spellEnd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.</w:t>
      </w:r>
      <w:proofErr w:type="gramEnd"/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стоя,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поочередно правая рука вверх, посмотреть на кончики пальцев, левая вверх.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Повторить 6-8 раз</w:t>
      </w:r>
    </w:p>
    <w:p w:rsidR="00602D8E" w:rsidRPr="00602D8E" w:rsidRDefault="00602D8E" w:rsidP="00602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Мост.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highlight w:val="white"/>
        </w:rPr>
        <w:t xml:space="preserve"> 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proofErr w:type="spellStart"/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И.п</w:t>
      </w:r>
      <w:proofErr w:type="spellEnd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.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>.</w:t>
      </w:r>
      <w:proofErr w:type="gramEnd"/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Плавно поднять голову, обращая внимание на позвоночник. Плавно максимально прогнуться в пояснице. Удерживать позу 10-15 сек.</w:t>
      </w:r>
    </w:p>
    <w:p w:rsidR="00602D8E" w:rsidRPr="00602D8E" w:rsidRDefault="00602D8E" w:rsidP="00602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 xml:space="preserve">Боковая </w:t>
      </w: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планка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И.</w:t>
      </w:r>
      <w:proofErr w:type="gramEnd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п.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упор на левую руку, прямые ноги в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бок,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плавно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подняться ,правая рука тянется вверх ( то же в другую сторону)</w:t>
      </w:r>
      <w:r w:rsidRPr="00602D8E">
        <w:rPr>
          <w:rFonts w:ascii="Calibri" w:eastAsia="Calibri" w:hAnsi="Calibri" w:cs="Calibri"/>
          <w:color w:val="111111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Удерживать позу 10-15 сек.</w:t>
      </w:r>
    </w:p>
    <w:p w:rsidR="00602D8E" w:rsidRPr="00602D8E" w:rsidRDefault="00602D8E" w:rsidP="00602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>Поза доброй кошки И. п.</w:t>
      </w:r>
      <w:r w:rsidRPr="00602D8E">
        <w:rPr>
          <w:rFonts w:ascii="Calibri" w:eastAsia="Calibri" w:hAnsi="Calibri" w:cs="Calibri"/>
          <w:color w:val="111111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-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стойка на коленях, руки и бедра перпендикулярны полу и параллельно друг другу. Плавно поднять голову, обращая внимание </w:t>
      </w:r>
      <w:proofErr w:type="gram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на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позвоночник</w:t>
      </w:r>
      <w:proofErr w:type="gramEnd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. Плавно максимально прогнуться в пояснице. Удерживать позу 10-15 сек.</w:t>
      </w:r>
    </w:p>
    <w:p w:rsidR="00602D8E" w:rsidRPr="00602D8E" w:rsidRDefault="00602D8E" w:rsidP="00602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 </w:t>
      </w: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 xml:space="preserve">Поза сердитой </w:t>
      </w: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>кошки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 </w:t>
      </w: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>И.</w:t>
      </w:r>
      <w:proofErr w:type="gramEnd"/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 xml:space="preserve"> п.</w:t>
      </w:r>
      <w:r w:rsidRPr="00602D8E">
        <w:rPr>
          <w:rFonts w:ascii="Calibri" w:eastAsia="Calibri" w:hAnsi="Calibri" w:cs="Calibri"/>
          <w:color w:val="111111"/>
          <w:highlight w:val="white"/>
          <w:lang w:val="en-US"/>
        </w:rPr>
        <w:t> </w:t>
      </w:r>
      <w:r w:rsidRPr="00602D8E">
        <w:rPr>
          <w:rFonts w:ascii="Calibri" w:eastAsia="Calibri" w:hAnsi="Calibri" w:cs="Calibri"/>
          <w:color w:val="111111"/>
          <w:highlight w:val="white"/>
        </w:rPr>
        <w:t xml:space="preserve">–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то же. Голову опустить, спину прогнуть плавно вверх.</w:t>
      </w:r>
    </w:p>
    <w:p w:rsidR="00602D8E" w:rsidRPr="00602D8E" w:rsidRDefault="00602D8E" w:rsidP="00602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 </w:t>
      </w: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 xml:space="preserve">Поза </w:t>
      </w: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>Ласковой</w:t>
      </w:r>
      <w:proofErr w:type="gramEnd"/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 xml:space="preserve"> кошки </w:t>
      </w: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>И. п.</w:t>
      </w:r>
      <w:r w:rsidRPr="00602D8E">
        <w:rPr>
          <w:rFonts w:ascii="Calibri" w:eastAsia="Calibri" w:hAnsi="Calibri" w:cs="Calibri"/>
          <w:color w:val="111111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-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то же. Медленно наклоняя корпус, положить предплечья на пол, локти в стороны. Подбородок опустить на кисти рук. Грудную клетку максимально прижать к полу, прогнутся</w:t>
      </w:r>
    </w:p>
    <w:p w:rsidR="00602D8E" w:rsidRPr="00602D8E" w:rsidRDefault="00602D8E" w:rsidP="00602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Дыхательное упражнение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«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Лев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»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И. п.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highlight w:val="white"/>
        </w:rPr>
        <w:t xml:space="preserve">–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стойка ноги врозь.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br/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1 –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руки внешними дугами вверх – вдох;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br/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2 –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раздвинув пальцы-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«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когти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перед собой – выдох, произнося звук (р)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(3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раза)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 xml:space="preserve">показ слайда </w:t>
      </w:r>
      <w:proofErr w:type="gramStart"/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 xml:space="preserve">« </w:t>
      </w:r>
      <w:proofErr w:type="spellStart"/>
      <w:r w:rsidRPr="00602D8E">
        <w:rPr>
          <w:rFonts w:ascii="Times New Roman CYR" w:eastAsia="Calibri" w:hAnsi="Times New Roman CYR" w:cs="Times New Roman CYR"/>
          <w:b/>
          <w:bCs/>
          <w:i/>
          <w:iCs/>
          <w:color w:val="000000"/>
          <w:sz w:val="28"/>
          <w:szCs w:val="28"/>
          <w:highlight w:val="white"/>
        </w:rPr>
        <w:t>Маугли</w:t>
      </w:r>
      <w:proofErr w:type="spellEnd"/>
      <w:proofErr w:type="gramEnd"/>
      <w:r w:rsidRPr="00602D8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»)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-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highlight w:val="white"/>
        </w:rPr>
        <w:t xml:space="preserve"> 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proofErr w:type="spellStart"/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Маугли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,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был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очень ловким мальчиком и вырос крепким, сильным юношей. Он постигал уроки мастерства у своих учителей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Балу ,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Багиры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, был внимательным и трудолюбивым, и мы постараемся тоже выполнить их задания.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</w:pP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ОВД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способ групповой, поточный)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</w:rPr>
      </w:pP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Багира учила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Маугли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проходить через реку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 xml:space="preserve">ходьба по канату 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елочкой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»)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Акелла учила ловко прыгать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прыжки через скамейку, держась за ее кра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я)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t>Балу учил лазать по деревьям.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</w:rPr>
        <w:t>лазанье по гимнаст. стенке приставным и попеременным шагом)</w:t>
      </w:r>
      <w:r w:rsidRPr="00602D8E">
        <w:rPr>
          <w:rFonts w:ascii="Calibri" w:eastAsia="Calibri" w:hAnsi="Calibri" w:cs="Calibri"/>
          <w:color w:val="000000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- Хорошо! Молодцы! Справились с заданием! Итак, новое задание, справитесь ли вы с ним, сейчас мы с вами и проверим.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 xml:space="preserve">Дидактическая игра </w:t>
      </w: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highlight w:val="white"/>
        </w:rPr>
        <w:t>«</w:t>
      </w: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 xml:space="preserve">Травоядные и </w:t>
      </w: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>хищники</w:t>
      </w: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highlight w:val="white"/>
        </w:rPr>
        <w:t xml:space="preserve">» </w:t>
      </w: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Дети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 xml:space="preserve"> делятся на две подгруппы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.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 xml:space="preserve">На столах разложены карточки с животными </w:t>
      </w:r>
      <w:proofErr w:type="gramStart"/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 xml:space="preserve">«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Хищники</w:t>
      </w:r>
      <w:proofErr w:type="gramEnd"/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>»,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</w:pPr>
      <w:proofErr w:type="gramStart"/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 xml:space="preserve">«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Травоядные</w:t>
      </w:r>
      <w:proofErr w:type="gramEnd"/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>»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Дети делятся на две подгруппы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>-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Ребята, </w:t>
      </w:r>
      <w:proofErr w:type="gram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выберите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травоядных</w:t>
      </w:r>
      <w:proofErr w:type="gramEnd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 и хищных животных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дети выбирают, расставляют картинки , меняются местами и доказывают правильность выполнения задания)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666666"/>
          <w:highlight w:val="white"/>
        </w:rPr>
      </w:pP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Джунгли кишат хитрыми и ловкими обезьянами –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Бандер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- Логами. Однажды обезьяны утащили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Маугли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в свой город. Чтобы вытащить мальчика из беды, на помощь к нему отправляется его верный друг- пантера </w:t>
      </w:r>
      <w:proofErr w:type="spell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Багира</w:t>
      </w:r>
      <w:proofErr w:type="spell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.</w:t>
      </w:r>
      <w:r w:rsidRPr="00602D8E">
        <w:rPr>
          <w:rFonts w:ascii="Calibri" w:eastAsia="Calibri" w:hAnsi="Calibri" w:cs="Calibri"/>
          <w:color w:val="666666"/>
          <w:highlight w:val="white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 xml:space="preserve">П/и </w:t>
      </w:r>
      <w:proofErr w:type="gramStart"/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 xml:space="preserve">« 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Ловля</w:t>
      </w:r>
      <w:proofErr w:type="gramEnd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обезьян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 xml:space="preserve">» 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по типу игры 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proofErr w:type="spellStart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Ловишка</w:t>
      </w:r>
      <w:proofErr w:type="spellEnd"/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 ленточкой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666666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 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Считалочкой </w:t>
      </w:r>
      <w:proofErr w:type="gramStart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выбирают 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пантеру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, медведя, удава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Calibri" w:eastAsia="Calibri" w:hAnsi="Calibri" w:cs="Calibri"/>
          <w:color w:val="666666"/>
          <w:highlight w:val="white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Считалочка: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Попугай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по джунглям ходит,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Никого он не находит: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Ни слона, ни обезьяны,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Ни удава под лианой.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 кем же буду я играть,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Кто же может подсказать?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Раз, два,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три ,четыре</w:t>
      </w:r>
      <w:proofErr w:type="gramEnd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пять,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С нами будешь ты играть!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Настала пора отдыха, приглашаю вас на поляну.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Дети садятся в круг)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</w:rPr>
        <w:t xml:space="preserve"> </w:t>
      </w:r>
      <w:r w:rsidRPr="00602D8E">
        <w:rPr>
          <w:rFonts w:ascii="Liberation Serif" w:eastAsia="Calibri" w:hAnsi="Liberation Serif" w:cs="Liberation Serif"/>
          <w:color w:val="000000"/>
          <w:sz w:val="24"/>
          <w:szCs w:val="24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III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 xml:space="preserve">. </w:t>
      </w: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Заключительная часть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 xml:space="preserve">(2 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мин)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highlight w:val="white"/>
        </w:rPr>
      </w:pPr>
      <w:r w:rsidRPr="00602D8E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highlight w:val="white"/>
        </w:rPr>
        <w:t>Релаксация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highlight w:val="white"/>
        </w:rPr>
        <w:t>под музыку).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      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1.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Лягте поудобнее.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и. п –лежа на спине.)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2.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Медленно закройте глаза.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3.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Дышите спокойно. Вдох- задержка дыхания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 xml:space="preserve">(3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сек.)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- выдох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 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Дозировка – 5 раз.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4.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Отдыхаем.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 xml:space="preserve">(10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сек)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. Настроение прекрасное, все улыбаемся и радость своей улыбки дарим окружающим.</w:t>
      </w:r>
    </w:p>
    <w:p w:rsidR="00602D8E" w:rsidRPr="00602D8E" w:rsidRDefault="00602D8E" w:rsidP="00602D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Ваша правая нога поднимается вверх. она прямая и жесткая, как ветка у дерева.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Держим ее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  <w:lang w:val="en-US"/>
        </w:rPr>
        <w:t xml:space="preserve">(5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сек)</w:t>
      </w:r>
      <w:r w:rsidRPr="00602D8E">
        <w:rPr>
          <w:rFonts w:ascii="Calibri" w:eastAsia="Calibri" w:hAnsi="Calibri" w:cs="Calibri"/>
          <w:color w:val="111111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и опускаем вниз. расслабляемся.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6.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Ваша левая нога тоже поднимается вверх, удерживаем ее 5 сек. И опускаем ее вниз. отдыхаем.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7.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Поднимаются ваши руки. Удерживаем их 5 сек, они прямые и напряженные.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Опустили. Руки упали и отдыхают.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8.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Ваша голова медленно поднимается вверх. напрягли шею. 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Удерживаем это положение в течение 5 сек. Опускаем спокойно голову на пол.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9.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Расслаблены ноги, руки туловища, напряжение уходит, дыхание спокойное.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10.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Сейчас я досчитаю до </w:t>
      </w:r>
      <w:proofErr w:type="gramStart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5,и</w:t>
      </w:r>
      <w:proofErr w:type="gramEnd"/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 xml:space="preserve"> вы откроете глаза!.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11.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Наступает пробуждение, вы чувствуете себя бодрыми и радостными.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 xml:space="preserve">12. 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Потянулись, улыбнулись.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highlight w:val="white"/>
        </w:rPr>
      </w:pP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-</w:t>
      </w:r>
      <w:r w:rsidRPr="00602D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А теперь настала пора возвращению домой.</w:t>
      </w:r>
      <w:r w:rsidRPr="00602D8E">
        <w:rPr>
          <w:rFonts w:ascii="Calibri" w:eastAsia="Calibri" w:hAnsi="Calibri" w:cs="Calibri"/>
          <w:color w:val="000000"/>
          <w:highlight w:val="white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</w:pPr>
      <w:proofErr w:type="gramStart"/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  <w:highlight w:val="white"/>
        </w:rPr>
        <w:t xml:space="preserve">Рефлексия: </w:t>
      </w: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>(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Построение в шеренгу, подведение итогов)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highlight w:val="white"/>
          <w:lang w:val="en-US"/>
        </w:rPr>
        <w:t> 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Оцените свои способности. Если быстро и легко выполнили задания, хлопните в </w:t>
      </w:r>
      <w:proofErr w:type="gramStart"/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ладоши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(</w:t>
      </w:r>
      <w:proofErr w:type="gramEnd"/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или сделайте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3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шага) 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02D8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-3 </w:t>
      </w:r>
      <w:r w:rsidRPr="00602D8E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раза, если вы испытывали трудности , то – 2 раза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</w:pP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</w:rPr>
        <w:t>-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  <w:highlight w:val="white"/>
        </w:rPr>
        <w:t>Что же нам, ребята, помогло преодолеть все препятствия?</w:t>
      </w:r>
      <w:r w:rsidRPr="00602D8E">
        <w:rPr>
          <w:rFonts w:ascii="Times New Roman" w:eastAsia="Calibri" w:hAnsi="Times New Roman" w:cs="Times New Roman"/>
          <w:color w:val="111111"/>
          <w:sz w:val="28"/>
          <w:szCs w:val="28"/>
          <w:highlight w:val="white"/>
          <w:lang w:val="en-US"/>
        </w:rPr>
        <w:t> </w:t>
      </w:r>
      <w:proofErr w:type="gramStart"/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highlight w:val="white"/>
        </w:rPr>
        <w:t xml:space="preserve">(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сила</w:t>
      </w:r>
      <w:proofErr w:type="gramEnd"/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  <w:highlight w:val="white"/>
        </w:rPr>
        <w:t>, выносливость, смекалка)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</w:rPr>
      </w:pPr>
      <w:r w:rsidRPr="00602D8E">
        <w:rPr>
          <w:rFonts w:ascii="Times New Roman CYR" w:eastAsia="Calibri" w:hAnsi="Times New Roman CYR" w:cs="Times New Roman CYR"/>
          <w:b/>
          <w:bCs/>
          <w:color w:val="111111"/>
          <w:sz w:val="28"/>
          <w:szCs w:val="28"/>
        </w:rPr>
        <w:t xml:space="preserve"> -</w:t>
      </w:r>
      <w:r w:rsidRPr="00602D8E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lang w:val="en-US"/>
        </w:rPr>
        <w:t> </w:t>
      </w:r>
      <w:r w:rsidRPr="00602D8E">
        <w:rPr>
          <w:rFonts w:ascii="Times New Roman CYR" w:eastAsia="Calibri" w:hAnsi="Times New Roman CYR" w:cs="Times New Roman CYR"/>
          <w:color w:val="111111"/>
          <w:sz w:val="28"/>
          <w:szCs w:val="28"/>
        </w:rPr>
        <w:t>Будьте здоровы!</w:t>
      </w:r>
      <w:r w:rsidRPr="00602D8E">
        <w:rPr>
          <w:rFonts w:ascii="Calibri" w:eastAsia="Calibri" w:hAnsi="Calibri" w:cs="Calibri"/>
          <w:color w:val="111111"/>
          <w:lang w:val="en-US"/>
        </w:rPr>
        <w:t> </w:t>
      </w:r>
      <w:r w:rsidRPr="00602D8E">
        <w:rPr>
          <w:rFonts w:ascii="Times New Roman" w:eastAsia="Calibri" w:hAnsi="Times New Roman" w:cs="Times New Roman"/>
          <w:i/>
          <w:iCs/>
          <w:color w:val="111111"/>
          <w:sz w:val="28"/>
          <w:szCs w:val="28"/>
        </w:rPr>
        <w:t>(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</w:rPr>
        <w:t>Всегда здоровы!)</w:t>
      </w:r>
    </w:p>
    <w:p w:rsidR="00602D8E" w:rsidRPr="00602D8E" w:rsidRDefault="00602D8E" w:rsidP="00602D8E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</w:rPr>
      </w:pP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  <w:lang w:val="en-US"/>
        </w:rPr>
        <w:t> </w:t>
      </w:r>
      <w:r w:rsidRPr="00602D8E">
        <w:rPr>
          <w:rFonts w:ascii="Liberation Serif" w:eastAsia="Calibri" w:hAnsi="Liberation Serif" w:cs="Liberation Serif"/>
          <w:color w:val="111111"/>
          <w:sz w:val="24"/>
          <w:szCs w:val="24"/>
        </w:rPr>
        <w:t xml:space="preserve"> </w:t>
      </w:r>
      <w:r w:rsidRPr="00602D8E">
        <w:rPr>
          <w:rFonts w:ascii="Times New Roman CYR" w:eastAsia="Calibri" w:hAnsi="Times New Roman CYR" w:cs="Times New Roman CYR"/>
          <w:i/>
          <w:iCs/>
          <w:color w:val="111111"/>
          <w:sz w:val="28"/>
          <w:szCs w:val="28"/>
        </w:rPr>
        <w:t>Дети под музыку возвращаются в группу</w:t>
      </w:r>
      <w:bookmarkStart w:id="0" w:name="_GoBack"/>
      <w:bookmarkEnd w:id="0"/>
    </w:p>
    <w:sectPr w:rsidR="00602D8E" w:rsidRPr="00602D8E" w:rsidSect="00BE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5002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8E"/>
    <w:rsid w:val="00602D8E"/>
    <w:rsid w:val="00B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FC4C"/>
  <w15:chartTrackingRefBased/>
  <w15:docId w15:val="{2915A1F7-2344-41E2-8AB3-C5B64D2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1497</Words>
  <Characters>8536</Characters>
  <Application>Microsoft Office Word</Application>
  <DocSecurity>0</DocSecurity>
  <Lines>71</Lines>
  <Paragraphs>20</Paragraphs>
  <ScaleCrop>false</ScaleCrop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Ананьева</dc:creator>
  <cp:keywords/>
  <dc:description/>
  <cp:lastModifiedBy>Людмила Ананьева</cp:lastModifiedBy>
  <cp:revision>1</cp:revision>
  <dcterms:created xsi:type="dcterms:W3CDTF">2021-12-04T14:52:00Z</dcterms:created>
  <dcterms:modified xsi:type="dcterms:W3CDTF">2021-12-04T14:54:00Z</dcterms:modified>
</cp:coreProperties>
</file>