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Муниципальное бюджетное   общеобразовательное учреждение                                             </w:t>
      </w:r>
    </w:p>
    <w:tbl>
      <w:tblPr>
        <w:tblpPr w:leftFromText="180" w:rightFromText="180" w:vertAnchor="text" w:horzAnchor="page" w:tblpX="2210" w:tblpY="1167"/>
        <w:tblOverlap w:val="never"/>
        <w:tblW w:w="15298" w:type="dxa"/>
        <w:tblLayout w:type="fixed"/>
        <w:tblLook w:val="04A0"/>
      </w:tblPr>
      <w:tblGrid>
        <w:gridCol w:w="2943"/>
        <w:gridCol w:w="1985"/>
        <w:gridCol w:w="4252"/>
        <w:gridCol w:w="3567"/>
        <w:gridCol w:w="2551"/>
      </w:tblGrid>
      <w:tr w:rsidR="00F1533E" w:rsidRPr="00C5101A" w:rsidTr="0089259A">
        <w:trPr>
          <w:trHeight w:val="193"/>
        </w:trPr>
        <w:tc>
          <w:tcPr>
            <w:tcW w:w="2943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1985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6118" w:type="dxa"/>
            <w:gridSpan w:val="2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УТВЕРЖДАЮ</w:t>
            </w:r>
          </w:p>
        </w:tc>
      </w:tr>
      <w:tr w:rsidR="00F1533E" w:rsidRPr="00C5101A" w:rsidTr="0089259A">
        <w:trPr>
          <w:trHeight w:val="193"/>
        </w:trPr>
        <w:tc>
          <w:tcPr>
            <w:tcW w:w="2943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6118" w:type="dxa"/>
            <w:gridSpan w:val="2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 </w:t>
            </w:r>
          </w:p>
        </w:tc>
      </w:tr>
      <w:tr w:rsidR="00F1533E" w:rsidRPr="00C5101A" w:rsidTr="0089259A">
        <w:trPr>
          <w:trHeight w:val="193"/>
        </w:trPr>
        <w:tc>
          <w:tcPr>
            <w:tcW w:w="2943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Красночетайского района, начальник отдела образования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_____________     И.Н.Живоев</w:t>
            </w:r>
          </w:p>
        </w:tc>
        <w:tc>
          <w:tcPr>
            <w:tcW w:w="1985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МБОУ  «Большеатменская  СОШ» </w:t>
            </w:r>
          </w:p>
        </w:tc>
        <w:tc>
          <w:tcPr>
            <w:tcW w:w="3567" w:type="dxa"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551" w:type="dxa"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А.М. Ейков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25 февраля 20210  г.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1533E" w:rsidRPr="00C5101A" w:rsidTr="0089259A">
        <w:trPr>
          <w:trHeight w:val="193"/>
        </w:trPr>
        <w:tc>
          <w:tcPr>
            <w:tcW w:w="2943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(протокол от 25  февраля  2021  г. № 3)</w:t>
            </w:r>
          </w:p>
        </w:tc>
        <w:tc>
          <w:tcPr>
            <w:tcW w:w="6118" w:type="dxa"/>
            <w:gridSpan w:val="2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«Большеатменская  средняя общеобразовательная школа» Красночетайского района Чувашской Республики</w:t>
      </w:r>
      <w:r w:rsidRPr="00C5101A">
        <w:rPr>
          <w:rFonts w:ascii="Times New Roman" w:eastAsia="Calibri" w:hAnsi="Times New Roman" w:cs="Times New Roman"/>
          <w:sz w:val="28"/>
          <w:szCs w:val="28"/>
        </w:rPr>
        <w:br/>
        <w:t>(МБОУ  «Большеатменская  СОШ»)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Calibri" w:hAnsi="Times New Roman" w:cs="Times New Roman"/>
          <w:sz w:val="28"/>
          <w:szCs w:val="28"/>
          <w:lang w:eastAsia="ar-SA"/>
        </w:rPr>
        <w:br w:type="textWrapping" w:clear="all"/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Отчет о результатах самообследования</w:t>
      </w:r>
      <w:r w:rsidRPr="00C5101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C5101A">
        <w:rPr>
          <w:rFonts w:ascii="Times New Roman" w:eastAsia="Calibri" w:hAnsi="Times New Roman" w:cs="Times New Roman"/>
          <w:b/>
          <w:sz w:val="28"/>
          <w:szCs w:val="28"/>
        </w:rPr>
        <w:t>муниципального бюджетного  общеобразовательного учреждения</w:t>
      </w:r>
      <w:r w:rsidRPr="00C5101A">
        <w:rPr>
          <w:rFonts w:ascii="Times New Roman" w:eastAsia="Calibri" w:hAnsi="Times New Roman" w:cs="Times New Roman"/>
          <w:b/>
          <w:sz w:val="28"/>
          <w:szCs w:val="28"/>
        </w:rPr>
        <w:br/>
        <w:t>«Большеатменская  средняя общеобразовательная школа» Красночетайского района Чувашской Республики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</w:rPr>
        <w:t>за 2020 год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часть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101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C5101A">
        <w:rPr>
          <w:rFonts w:ascii="Times New Roman" w:eastAsia="Calibri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1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9009"/>
      </w:tblGrid>
      <w:tr w:rsidR="00F1533E" w:rsidRPr="00C5101A" w:rsidTr="0089259A">
        <w:trPr>
          <w:trHeight w:val="41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 общеобразовательное учреждение «Большеатменская  средняя общеобразовательная школа» (МБОУ  «Большеатменская  СОШ»)</w:t>
            </w:r>
          </w:p>
        </w:tc>
      </w:tr>
      <w:tr w:rsidR="00F1533E" w:rsidRPr="00C5101A" w:rsidTr="0089259A">
        <w:trPr>
          <w:trHeight w:val="415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Ейков Анатолий Михайлович</w:t>
            </w:r>
          </w:p>
        </w:tc>
      </w:tr>
      <w:tr w:rsidR="00F1533E" w:rsidRPr="00C5101A" w:rsidTr="0089259A">
        <w:trPr>
          <w:trHeight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429051, Красночетайский  район, д. Большие Атмени, ул. Речная, д.100</w:t>
            </w:r>
          </w:p>
        </w:tc>
      </w:tr>
      <w:tr w:rsidR="00F1533E" w:rsidRPr="00C5101A" w:rsidTr="0089259A">
        <w:trPr>
          <w:trHeight w:val="31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89030638292</w:t>
            </w:r>
          </w:p>
        </w:tc>
      </w:tr>
      <w:tr w:rsidR="00F1533E" w:rsidRPr="00C5101A" w:rsidTr="0089259A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/>
            <w:r w:rsidRPr="00C5101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hyperlink r:id="rId5" w:history="1">
              <w:r w:rsidRPr="00C5101A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eykov1967@mail.ru</w:t>
              </w:r>
            </w:hyperlink>
            <w:r w:rsidRPr="00C5101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F1533E" w:rsidRPr="00C5101A" w:rsidTr="0089259A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 администрации Красночетайского  района Чувашской Республики</w:t>
            </w:r>
          </w:p>
        </w:tc>
      </w:tr>
      <w:tr w:rsidR="00F1533E" w:rsidRPr="00C5101A" w:rsidTr="0089259A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1914 год</w:t>
            </w:r>
          </w:p>
        </w:tc>
      </w:tr>
      <w:tr w:rsidR="00F1533E" w:rsidRPr="00C5101A" w:rsidTr="0089259A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Министерством образования и молодёжной политики Чувашской Республики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№ РО № 032546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 03.10.2011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 действия  Бессрочно</w:t>
            </w:r>
          </w:p>
        </w:tc>
      </w:tr>
      <w:tr w:rsidR="00F1533E" w:rsidRPr="00C5101A" w:rsidTr="0089259A">
        <w:trPr>
          <w:trHeight w:val="27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Свидетельство о 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аккредитации</w:t>
            </w:r>
          </w:p>
        </w:tc>
        <w:tc>
          <w:tcPr>
            <w:tcW w:w="9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Выдано Министерством образования и молодёжной политики 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Чувашской Республики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№21А01 № 0000828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выдачи 05 декабря 2016 г.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 действия        11 января 2025 г.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>Основным видом деятельности Школы является реализация общеобразовательных программ дошкольного,  начального общего, основного общего и среднего общего образования.  Школа не реализует образовательных программ  дополнительного образования.</w:t>
      </w: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МБОУ «Большеатменская СОШ» (далее – Школа) расположена в д..Большие Атмени Красночетайского  района Чувашской Республики.     Обучающихся проживают в деревнях   Большеатменского, Испуханского, Пандиковского сельских поселений:</w:t>
      </w:r>
    </w:p>
    <w:tbl>
      <w:tblPr>
        <w:tblW w:w="632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800"/>
        <w:gridCol w:w="980"/>
        <w:gridCol w:w="860"/>
        <w:gridCol w:w="720"/>
      </w:tblGrid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Шумшеваши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Хвадукасы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Хирлукассы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8,72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Мижеркасы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Кошкильдино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Ямаши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5,23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Питишево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1,74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Пандиково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5,81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Осиново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Атмени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Жукино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3,49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Урумово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2,33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Торханы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Кумаркино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5,81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Карк-Сирмы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3,49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Мочковаши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7,56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Аликово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6,98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Атмени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4,07</w:t>
            </w:r>
          </w:p>
        </w:tc>
      </w:tr>
      <w:tr w:rsidR="00F1533E" w:rsidRPr="00C5101A" w:rsidTr="0089259A">
        <w:trPr>
          <w:trHeight w:val="37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Испуханы 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5101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b/>
          <w:sz w:val="28"/>
          <w:szCs w:val="28"/>
        </w:rPr>
        <w:t>Контингент образовательного учреждения</w:t>
      </w:r>
      <w:r w:rsidRPr="00C5101A">
        <w:rPr>
          <w:rFonts w:ascii="Times New Roman" w:hAnsi="Times New Roman" w:cs="Times New Roman"/>
          <w:sz w:val="28"/>
          <w:szCs w:val="28"/>
        </w:rPr>
        <w:t>.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40"/>
        <w:gridCol w:w="1416"/>
        <w:gridCol w:w="1417"/>
        <w:gridCol w:w="1276"/>
      </w:tblGrid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школе: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</w:tc>
      </w:tr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В том числе в начальной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В том числе в основной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1533E" w:rsidRPr="00C5101A" w:rsidTr="008925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hAnsi="Times New Roman" w:cs="Times New Roman"/>
                <w:sz w:val="28"/>
                <w:szCs w:val="28"/>
              </w:rPr>
              <w:t>В том числе в средней школе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b/>
          <w:i/>
          <w:sz w:val="28"/>
          <w:szCs w:val="28"/>
        </w:rPr>
        <w:t xml:space="preserve">     ВЫВОД</w:t>
      </w:r>
      <w:r w:rsidRPr="00C5101A">
        <w:rPr>
          <w:rFonts w:ascii="Times New Roman" w:hAnsi="Times New Roman" w:cs="Times New Roman"/>
          <w:sz w:val="28"/>
          <w:szCs w:val="28"/>
        </w:rPr>
        <w:t>: здание школы по проекту рассчитано на 464 обучающихся, в соответствии с СанПиНами на 185 учащихся.  В школе на 01 сентября 2020  года обучалось 172 учащихся в 11 классах .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    Численность      учащихся      в    классе     в    основном     соответствует  «Гигиеническим требованиям к условиям обучения в общеобразовательных  учреждениях. СанПиН 2.4.2.2812-10».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lastRenderedPageBreak/>
        <w:t xml:space="preserve">    Контингент обучающихся стабилен, выбытие детей из школы происходит  по причине перемены места жительства в другие районы города. Вопросы сохранения и увеличения контингента обучающихся в   основной    и   средней    школе    постоянно    находятся    в   поле   зрения администрации школы, для этого: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- информация о школе постоянно публикуется на сайте школы и в средствах  массовой информации;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- работает школа будущего первоклассника;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>- проводятся Дни открытых дверей;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- на школьных мероприятиях всегда присутствуют родители, выпускники  школы, социальные партнеры.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     Ответственность за процесс    социального     формирования      ребенка,  личностное и психологическое развитие лежит на родителях, которые должны  обеспечивать детям условия жизни, необходимые для всестороннего развития 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ребенка. </w:t>
      </w: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Система управления организацией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осуществляется на принципах единоначалия и самоуправления.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8"/>
        <w:gridCol w:w="12152"/>
      </w:tblGrid>
      <w:tr w:rsidR="00F1533E" w:rsidRPr="00C5101A" w:rsidTr="0089259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tabs>
                <w:tab w:val="left" w:pos="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оперативного руководства деятельностью Учреждения,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общее собрание трудового коллектива.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5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Определение основных направлений (программы) развития организации; - защита и содействие в реализации прав и законных интересов обучающихся, родителей (законных представителей) и работников организации; - определение необходимости и вида ученической 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формы; - согласование критериев, показателей деятельности работников организации и решения об осуществлении выплат стимулирующего характера; - 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 - выработка мер по соблюдению здоровых и безопасных условий обучения, воспитания и труда в Учреждении, реализация мер, направленных на их улучшение, в том числе вопросы; - содействие реализации деятельности организации, направленной на развитие социального партнерства между участниками образовательного процесса и представителями местного сообщества; - рассмотрение проектов форм(ы) договоров(а) организации с родителями (законными представителями) обучающихся по оказанию дополнительных платных образовательных услуг.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150" w:line="360" w:lineRule="auto"/>
              <w:ind w:firstLine="5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 Обсуждение и выбор различных вариантов содержания образования, форм, методов учебно-воспитательного процесса и способов их реализации; - обсуждение годового календарного учебного графика; - рассмотрение и принятие локальных актов Учреждения, регламентирующих организацию и осуществление образовательного процесса; - организация работы по повышению квалификации педагогических работников и развитию их творческих инициатив; - принятие решения о проведении в данном календарном году промежуточной аттестации в форме экзаменов или зачетов для каждого класса; - принятие решения о переводе обучающегося в следующий класс, переводе в следующий класс условно, а также в случаях предусмотренных законодательством Российской Федерации (по согласованию с родителями (законными представителями) 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обучающегося) об оставлении обучающегося на повторное обучение в том же классе или продолжении им обучения в иных формах; - принятие решения о награждении выпускников организации Похвальным листом ;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 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утверждение формы документа о соответствующем образовании, в соответствии с лицензией, выпускникам учреждения, прошедшим государственную (итоговую) аттестацию, в случае если учреждение не прошло государственную аккредитацию; - рассмотрение и выдвижение кандидатуры из педагогических работников Учреждения для награждения, в том числе почетным званием «Заслуженный учитель Российской Федерации», почетным знаком «Почетный работник общего образования» и т.д.; - выдача рекомендаций и предложений (об изменении и дополнении документов Учреждения, регламентирующих организацию образовательного процесса; по созданию оптимальных условий для обучения и воспитания обучающихся, в том числе по укреплению здоровья и организации питания); - принятие решения о завершении обучения и выдаче обучающимся аттестатов об основном общем образовании, либо выдаче справок, установленных в соответствии с законодательством Российской Федерации обучающимся, не завершившим обучение по программам основного общего образования.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ind w:firstLine="5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Принятие коллективного договора, правил внутреннего трудового распорядка, разработка и принятие Устава Учреждения для направления его на утверждение; - рассмотрение и принятие локальных актов Учреждения, принятие которых в соответствии с законодательством Российской Федерации отнесено к его компетенции; - выбор представителей работников в комиссию по трудовым спорам Учреждения; - создание рабочей группы из коллектива Учреждения по 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разработке изменений и дополнений устава, в том числе изменений в виде новой редакции устава; - определение тайным голосованием первичной профсоюзной организации, которая формирует представительный орган для переговоров с работодателем при заключении коллективного договора, если ни одна из первичных профсоюзных организаций не объединяет более половины работников Учреждения; - рассмотрение и выдвижение кандидатуры из работников Учреждения (кроме педагогических работников) для награждения почетной грамотой, почетным званием и другими видами поощрений, званий.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осуществления учебно-методической работы в Школе создано три предметных методических объединения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учителей гуманитарного цикла;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естественно-математического цикла;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объединение учителей начальных классов.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учета мнения обучающихся и родителей (законных представителей)  несовершеннолетних обучающихся в Школе действуют Совет обучающихся и родителей.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 образовательной деятельности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 деятельность в Школе организуется в соответствии с</w:t>
      </w:r>
      <w:r w:rsidRPr="00C51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6" w:anchor="/document/99/902389617/" w:history="1">
        <w:r w:rsidRPr="00C5101A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Федеральным законом от 29.12.2012 № 273-ФЗ</w:t>
        </w:r>
      </w:hyperlink>
      <w:r w:rsidRPr="00C51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«Об образовании в Российской Федерации», ФГОС начального общего, основного общего  образования,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anchor="/document/99/902256369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общеобразовательных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учреждениях», основными образовательными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/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программами по уровням, включая учебные планы, годовые календарные графики, расписанием занятий.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99/902180656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НОО</w:t>
        </w:r>
      </w:hyperlink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 реализация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anchor="/document/99/902254916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ООО</w:t>
        </w:r>
      </w:hyperlink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в 5-9 классах,</w:t>
      </w:r>
      <w:r w:rsidRPr="00C5101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/document/99/902254916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СОО</w:t>
        </w:r>
      </w:hyperlink>
      <w:r w:rsidRPr="00C5101A">
        <w:rPr>
          <w:rFonts w:ascii="Times New Roman" w:hAnsi="Times New Roman" w:cs="Times New Roman"/>
          <w:sz w:val="28"/>
          <w:szCs w:val="28"/>
        </w:rPr>
        <w:t>-10 классе</w:t>
      </w: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реализация ФК ГОС в 11 классе ( 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БУП 2005) 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освоения основной образовательной программы основного общего образования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         Для сплочения  единого воспитательного коллектива школа  создавала и расширяла социокультурное пространство, налаживала связи. Проводились различные мероприятия воспитательного характера. Выступление на мероприятиях «День знаний», «Последний звонок, «Новогодние праздники»,  празднование Дня Победы, проведение и подготовка  мероприятий, посвящённых  календарным праздникам. Участие в районных спортивных соревнованиях.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         Учащиеся участвовали  в весенней неделе добра, в акции «Молодёжь за здоровый образ жизни».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   Одно из основных направлений 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 </w:t>
      </w:r>
      <w:r w:rsidRPr="00C5101A">
        <w:rPr>
          <w:rFonts w:ascii="Times New Roman" w:eastAsia="Calibri" w:hAnsi="Times New Roman" w:cs="Times New Roman"/>
          <w:sz w:val="28"/>
          <w:szCs w:val="28"/>
        </w:rPr>
        <w:br/>
        <w:t xml:space="preserve">Для реализации цели были поставлены следующие задачи: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- воспитание личности гражданина-патриота Родины, способного встать на защиту государственных интересов страны;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>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по гражданско-патриотическому воспитанию велась согласно плану работы школы. В течение года педагогическим коллективом была проделана большая работа по этому направлению:  воспитывалось уважение к символам и атрибутам Российского государства (учащиеся были участниками тематических бесед и викторин по данной тематике), им прививалась любовь к Малой Родине, к родной школе через традиционные школьные дела, через участие в муниципальных конкурсах, конкурс плакатов на правовую тематику.  В феврале проводился месячник военно-патриотической работы.  </w:t>
      </w:r>
      <w:r w:rsidRPr="00C51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сохранения культурного наследия России, неразрывной связи поколений, верности боевым и трудовым традициям нашего народа, усиления военно-патриотического воспитания молодежи ежегодно в школе  проводится конкурс военно-патриотической песни. В целях сохранения культурного наследия России, неразрывной связи поколений, верности боевым и трудовым традициям нашего народа, усиления военно-патриотического воспитания молодежи ежегодно в школе проводится конкурс военно-патриотической песни. В рамках районного фестиваля военно – патриотической песни 11 февраля в школе прошёл конкурс военно - патриотической песни. В конкурсе приняли участие учащиеся 1-11 классов.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представили песни военных лет: композиции Великой отечественной войны и современных войн. Все классы показали хороший уровень подготовки, всех порадовал факт, что ребята не равнодушны к подвигу героев и с удовольствием поют военные песни. Все выступления ребят были яркими. Победителями фестиваля стали учащиеся 6 и 10 классов.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Учащиеся участвовали в режиме Онлайн в акции «Свеча памяти», в конкурсе рисунков «Салют, Победа!».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</w:t>
      </w: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Сохранение и укрепление здоровья учащихся осуществлялось согласно  плану по оздоровлению учащихся по трем направлениям: </w:t>
      </w:r>
      <w:r w:rsidRPr="00C5101A">
        <w:rPr>
          <w:rFonts w:ascii="Times New Roman" w:eastAsia="Calibri" w:hAnsi="Times New Roman" w:cs="Times New Roman"/>
          <w:sz w:val="28"/>
          <w:szCs w:val="28"/>
        </w:rPr>
        <w:br/>
        <w:t xml:space="preserve">- профилактика и оздоровление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 </w:t>
      </w:r>
      <w:r w:rsidRPr="00C5101A">
        <w:rPr>
          <w:rFonts w:ascii="Times New Roman" w:eastAsia="Calibri" w:hAnsi="Times New Roman" w:cs="Times New Roman"/>
          <w:sz w:val="28"/>
          <w:szCs w:val="28"/>
        </w:rPr>
        <w:br/>
        <w:t xml:space="preserve">- образовательный процесс – использование здоровьесберегающих образовательных технологий, рациональное расписание;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- информационно—консультативная работа – классные часы, родительские собрания, внеклассные мероприятия, направленные на пропаганду здорового образа жизни: спортивные соревнования.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       Деятельность школы по сохранению и укреплению здоровья учащихся поставлена на удовлетворительном уровне. Проведены классные часы пор темам: «Осторожно: клещи», «Учитесь улыбаться», «В здоровом теле – здоровый дух».  По традиции в школе проведён День здоровья. Программа дня была разнообразная, увлекательная и  интересная. Были проведены конкурсы - соревнования: легкоатлетический кросс, конкурсы подтягивание,  отжимание и мини-футбол. Учащиеся школы приняли участие в месячнике «Молодёжь за здоровый образ жизни». В школе организовано горячее питание. Ежегодно учащиеся проходят медицинский осмотр в  районной больнице. 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Немалая работа была проведена с родителями. По плану профилактической работы были запланированы и проведены беседы  для родителей « Наши дети в общественных местах», «Всестороннее развитие личности».  Совершенно ясно, что без участия родителей в организации учебно–воспитательного процесса невозможно достичь высоких результатов. Поэтому работа с родителями занимает в  воспитательной системе школы определённое место. Школа видела  свою цель, прежде всего в том, чтоб, вооружив их психолого-педагогическими знаниями, привлечь их к </w:t>
      </w: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организации жизни и деятельности школы.     Вторая задача организация совместной деятельности детей и взрослых, внешкольных учреждений может считаться выполненной, так как все запланированные мероприятия  проводились в форме КТД, т.е. все звенья были задействованы, в определённой степени. </w:t>
      </w:r>
    </w:p>
    <w:p w:rsidR="00F1533E" w:rsidRPr="00C5101A" w:rsidRDefault="00F1533E" w:rsidP="00F1533E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      Вместе с тем учащиеся участвовали во многих районных, республиканских и федеральных конкурсах мероприятиях достаточно, и имеются результаты.  </w:t>
      </w:r>
    </w:p>
    <w:p w:rsidR="00F1533E" w:rsidRPr="00C5101A" w:rsidRDefault="00F1533E" w:rsidP="00F1533E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Воспитание детей строиться на гуманистических и гуманитарных традициях. Их основной принцип: отношение к человеку – делает самого человека, проявляется, реализуется и складывается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Особое звено в деятельности  – педагогическая поддержка позитивного развития «трудных» детей, и тех учащихся, которые находятся в психологически сложных ситуациях.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           Все классные руководители использовали различные методы и формы воспитательной работы, такие как: тематические классные часы, экскурсии, коллективная творческая деятельность, индивидуальные беседы с детьми и родителями, родительские собрания.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прошедшем учебном году в нашей школе  продолжалась работа по   профилактике правонарушений среди несовершеннолетних учащихся.  В рамках этой работы в школе: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        была организована досуговая занятость учащихся, разнообразная творческая деятельность учащихся  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>-          проводилась работа с родителями: родительские собрания, посещение на дому и др.;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        проводилась работа с детьми девиантного поведения: составлен банк данных детей группы риска, семей СОП, состоящих на учете в школе и КДН, с учащимися проводились индивидуальные беседы, проводились беседы с родителями. 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необходимых нормативных документов на учащихся, состоящих на внутришкольном учете и на учете в КДН.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классными руководителями проводится  работа в этом направлении  с учащимися и их родителями -  классные часы, беседы по профилактике правонарушений, 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организована работа школьного Совета профилактики, на котором рассматриваются текущие вопросы, вопросы постановки учащихся на внутришкольный учет, снятия с учета, корректируется план работы по профилактике;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отслеживается занятость учащихся, состоящих на внутришкольном учете, на учете в КДН, в свободное время, в период каникул и они привлекаются к занятиям в коллективах дополнительного образования, спортивных секциях.</w:t>
      </w:r>
    </w:p>
    <w:p w:rsidR="00F1533E" w:rsidRPr="00C5101A" w:rsidRDefault="00F1533E" w:rsidP="00F1533E">
      <w:pPr>
        <w:shd w:val="clear" w:color="auto" w:fill="FFFFFF" w:themeFill="background1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> -  отслеживается посещение, пропуски учебных занятий.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В школе проводилась просветительская работа. Ежеквартально организовались встречи с работником РОВД. Вопросы профилактики рассматривались на заседаниях педагогического совета и родительских собраний.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Совместно с родителями учащихся с субботние дни организовались посещения мест скопления молодёжи (кафе «Уют» в д. Большие Атмени, Красночетайская МКДЦ, кафе «Сирень»). В учебном году замечаний на учащихся нашей школы  и обращения от граждан не поступало.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>В школе  проведены классные часы по темам «Ваши права дети», «Я и мои права», «Как вести себя дома, в обществе?», «Учитесь управлять собой», «Твоя уличная компания», «Основные правила учащихся», «Наши права», «Внешний вид – твоя визитная карточка», «Проступок. Правонарушение. Преступление» и другие.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С целью профилактики наркомании, алкоголизма  и курения в школе традиционно проводятся месячники. Учащиеся группы «риска» участвовали  в проведении классных часов,  просмотрах фильмов, различных мероприятий. 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конец  2020  года на учете в КДН состоит 4 обучающихся.   На внутришкольном учёте состоят 8 обучающихся.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Опекаемых в прошедшем учебном году было 11 человек.  Они посещались по месту жительства, всего было 10 посещений (написаны акты ЖБУ). Посещение проводилось с целью выяснения ситуации в семье и выполнение своих обязанностей опекунами.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Методическое объединение классных руководителей работало над проблемой:</w:t>
      </w:r>
    </w:p>
    <w:p w:rsidR="00F1533E" w:rsidRPr="00C5101A" w:rsidRDefault="00F1533E" w:rsidP="00F1533E">
      <w:pPr>
        <w:shd w:val="clear" w:color="auto" w:fill="FFFFFF" w:themeFill="background1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«Совершенствование системы воспитательной работы в классных коллективах». Классные руководители разработали программы развития классных коллективов, программы индивидуального  развития учащихся, программы работы с семьёй, продолжили работу по формированию портфолио классов и учащихся.  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Классными руководителями были проведены беседы  по следующим темам: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 xml:space="preserve"> «Роль семьи в воспитании детей».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«Готовимся к ОГЭ».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«Типы семейного воспитания».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«Цели и задачи обучения и воспитания учащихся».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>«Употребление. Злоупотребление. Болезнь».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«Правила поведения в ситуациях угрожающих жизни, здоровью, имуществу. Как их избежать»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«Правила поведения на водоемах и недопустимость выхода на лед».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В школе работал органы ученического самоуправления, которые участвовали в соуправлении жизнедеятельности коллектива учебного заведения. Ученическое самоуправление состоит из: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-Совета старшеклассников.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Ученическое самоуправление проводило  все общешкольные дела и мероприятия.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Ведется  внеурочная деятельность.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Внеурочная деятельность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ведется по программам следующей направленности: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−общеинтеллектуальное;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духовно-нравственное;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общекультурное;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социальное;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спортивно-оздоровительное.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Выбор профилей осуществлен на основании опроса обучающихся и родителей, который провели в январе  2020  года.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33E" w:rsidRPr="00C5101A" w:rsidRDefault="00F1533E" w:rsidP="00F1533E">
      <w:pPr>
        <w:keepNext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sz w:val="28"/>
          <w:szCs w:val="28"/>
        </w:rPr>
      </w:pPr>
      <w:r w:rsidRPr="00C510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800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533E" w:rsidRPr="00C5101A" w:rsidRDefault="00F1533E" w:rsidP="00F1533E">
      <w:pPr>
        <w:pStyle w:val="aa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5101A">
        <w:rPr>
          <w:sz w:val="28"/>
          <w:szCs w:val="28"/>
        </w:rPr>
        <w:t xml:space="preserve">2018                                      2019                                 2020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и качество подготовки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Статистика показателей за 2016– 2020 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4479"/>
        <w:gridCol w:w="1653"/>
        <w:gridCol w:w="1653"/>
        <w:gridCol w:w="1653"/>
        <w:gridCol w:w="1499"/>
        <w:gridCol w:w="1260"/>
        <w:gridCol w:w="1260"/>
      </w:tblGrid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2015–2016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2016–2017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2017 – 2018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2018  - 2019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конец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2019 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 конец 2020 года</w:t>
            </w:r>
          </w:p>
        </w:tc>
      </w:tr>
      <w:tr w:rsidR="00F1533E" w:rsidRPr="00C5101A" w:rsidTr="0089259A">
        <w:trPr>
          <w:trHeight w:val="951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детей, обучавшихся на 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</w:t>
            </w:r>
          </w:p>
        </w:tc>
      </w:tr>
      <w:tr w:rsidR="00F1533E" w:rsidRPr="00C5101A" w:rsidTr="0089259A">
        <w:trPr>
          <w:trHeight w:val="289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1533E" w:rsidRPr="00C5101A" w:rsidTr="0089259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учеников, оставленных 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Окончили школу с аттестатом </w:t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в основной школе 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533E" w:rsidRPr="00C5101A" w:rsidTr="008925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Приведенная статистика показывает, что   динамика освоения основных образовательных программ сохраняется.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 с ОВЗ и инвалидностью в 2020 году в школе- 5.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Краткий анализ динамики результатов успеваемости и качества знаний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освоения учащимися программ начального общего образования по показателю «успеваемость» в  2020    году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5960" w:type="dxa"/>
        <w:jc w:val="center"/>
        <w:tblInd w:w="93" w:type="dxa"/>
        <w:tblLook w:val="04A0"/>
      </w:tblPr>
      <w:tblGrid>
        <w:gridCol w:w="1480"/>
        <w:gridCol w:w="1849"/>
        <w:gridCol w:w="1245"/>
        <w:gridCol w:w="1520"/>
      </w:tblGrid>
      <w:tr w:rsidR="00F1533E" w:rsidRPr="00C5101A" w:rsidTr="0089259A">
        <w:trPr>
          <w:trHeight w:val="483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класса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1533E" w:rsidRPr="00C5101A" w:rsidTr="0089259A">
        <w:trPr>
          <w:trHeight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4,32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F1533E" w:rsidRPr="00C5101A" w:rsidTr="0089259A">
        <w:trPr>
          <w:trHeight w:val="31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4,19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Если сравнить результаты освоения обучающимися программ начального общего образования по показателю «успеваемость» в  2020  году с  результатами освоения учащимися программ начального общего образования по показателю «успеваемость» в 2019 году, то можно  отметить, что процент учащихся, окончивших на «4» и «5»,  увеличился  на 3,3 процента (в 2019 был 30%), процент учащихся, окончивших на «5», увеличился на 2,2   процента (в 2019 – 10%).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Результаты освоения учащимися программ основного общего образования по показателю «успеваемость» в  2020  году</w:t>
      </w:r>
    </w:p>
    <w:tbl>
      <w:tblPr>
        <w:tblW w:w="59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1849"/>
        <w:gridCol w:w="1245"/>
        <w:gridCol w:w="1520"/>
      </w:tblGrid>
      <w:tr w:rsidR="00F1533E" w:rsidRPr="00C5101A" w:rsidTr="0089259A">
        <w:trPr>
          <w:trHeight w:val="483"/>
          <w:jc w:val="center"/>
        </w:trPr>
        <w:tc>
          <w:tcPr>
            <w:tcW w:w="1480" w:type="dxa"/>
            <w:vMerge w:val="restart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Номер класса</w:t>
            </w:r>
          </w:p>
        </w:tc>
        <w:tc>
          <w:tcPr>
            <w:tcW w:w="1760" w:type="dxa"/>
            <w:vMerge w:val="restart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200" w:type="dxa"/>
            <w:vMerge w:val="restart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520" w:type="dxa"/>
            <w:vMerge w:val="restart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1533E" w:rsidRPr="00C5101A" w:rsidTr="0089259A">
        <w:trPr>
          <w:trHeight w:val="510"/>
          <w:jc w:val="center"/>
        </w:trPr>
        <w:tc>
          <w:tcPr>
            <w:tcW w:w="1480" w:type="dxa"/>
            <w:vMerge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4,09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4,34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3,97</w:t>
            </w: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62%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3,96</w:t>
            </w:r>
          </w:p>
        </w:tc>
      </w:tr>
      <w:tr w:rsidR="00F1533E" w:rsidRPr="00C5101A" w:rsidTr="0089259A">
        <w:trPr>
          <w:trHeight w:val="315"/>
          <w:jc w:val="center"/>
        </w:trPr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68%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4,1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Если сравнить результаты освоения обучающимися программ основного общего образования по показателю «успеваемость» в  2020  году с  результатами освоения учащимися программ основного общего образования по показателю «успеваемость» в 2019  году, то можно отметить, что процент учащихся, окончивших на «4» и «5», на том же уровне (в 2019  был 31%), процент учащихся, окончивших на «5», понизился на 1,6 (в 2019  – 10%).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71"/>
        <w:gridCol w:w="170"/>
        <w:gridCol w:w="170"/>
        <w:gridCol w:w="170"/>
        <w:gridCol w:w="170"/>
        <w:gridCol w:w="170"/>
      </w:tblGrid>
      <w:tr w:rsidR="00F1533E" w:rsidRPr="00C5101A" w:rsidTr="0089259A">
        <w:tc>
          <w:tcPr>
            <w:tcW w:w="2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В  2020  году    количество обучающихся, которые получили «5», на том же уровне, увеличилось количество обучающихся, которые получили’’ 3’,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29,1 до 59,1 процента   по сравнению с 2019  годом.</w:t>
      </w: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 2020  году</w:t>
      </w: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5960" w:type="dxa"/>
        <w:jc w:val="center"/>
        <w:tblInd w:w="93" w:type="dxa"/>
        <w:tblLook w:val="04A0"/>
      </w:tblPr>
      <w:tblGrid>
        <w:gridCol w:w="1480"/>
        <w:gridCol w:w="1849"/>
        <w:gridCol w:w="1245"/>
        <w:gridCol w:w="1520"/>
      </w:tblGrid>
      <w:tr w:rsidR="00F1533E" w:rsidRPr="00C5101A" w:rsidTr="0089259A">
        <w:trPr>
          <w:trHeight w:val="483"/>
          <w:jc w:val="center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Номер класса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успеваемости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1533E" w:rsidRPr="00C5101A" w:rsidTr="0089259A">
        <w:trPr>
          <w:trHeight w:val="510"/>
          <w:jc w:val="center"/>
        </w:trPr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533E" w:rsidRPr="00C5101A" w:rsidTr="0089259A">
        <w:trPr>
          <w:trHeight w:val="255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4,37</w:t>
            </w:r>
          </w:p>
        </w:tc>
      </w:tr>
      <w:tr w:rsidR="00F1533E" w:rsidRPr="00C5101A" w:rsidTr="0089259A">
        <w:trPr>
          <w:trHeight w:val="270"/>
          <w:jc w:val="center"/>
        </w:trPr>
        <w:tc>
          <w:tcPr>
            <w:tcW w:w="148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F1533E" w:rsidRPr="00C5101A" w:rsidTr="0089259A">
        <w:trPr>
          <w:trHeight w:val="315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82,5%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4,38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before="120"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bCs/>
          <w:sz w:val="28"/>
          <w:szCs w:val="28"/>
        </w:rPr>
        <w:t>Результаты сдачи ЕГЭ  2020 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2166"/>
        <w:gridCol w:w="3250"/>
        <w:gridCol w:w="3084"/>
        <w:gridCol w:w="2384"/>
      </w:tblGrid>
      <w:tr w:rsidR="00F1533E" w:rsidRPr="00C5101A" w:rsidTr="0089259A">
        <w:tc>
          <w:tcPr>
            <w:tcW w:w="1319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732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Сдавали всего человек</w:t>
            </w:r>
          </w:p>
        </w:tc>
        <w:tc>
          <w:tcPr>
            <w:tcW w:w="1099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Сколько обучающихся</w: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получили 90–98 баллов</w:t>
            </w:r>
          </w:p>
        </w:tc>
        <w:tc>
          <w:tcPr>
            <w:tcW w:w="806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59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F1533E" w:rsidRPr="00C5101A" w:rsidTr="0089259A">
        <w:tc>
          <w:tcPr>
            <w:tcW w:w="131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32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F1533E" w:rsidRPr="00C5101A" w:rsidTr="0089259A">
        <w:tc>
          <w:tcPr>
            <w:tcW w:w="1319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32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begin"/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instrText xml:space="preserve"> =SUM(ABOVE) </w:instrTex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separate"/>
            </w:r>
            <w:r w:rsidRPr="00C5101A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19</w: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99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begin"/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instrText xml:space="preserve"> =SUM(ABOVE) </w:instrTex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separate"/>
            </w:r>
            <w:r w:rsidRPr="00C5101A"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</w:rPr>
              <w:t>0</w:t>
            </w: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043" w:type="pct"/>
            <w:shd w:val="clear" w:color="auto" w:fill="FFFFFF" w:themeFill="background1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888"/>
        <w:gridCol w:w="1282"/>
        <w:gridCol w:w="1282"/>
        <w:gridCol w:w="2468"/>
        <w:gridCol w:w="888"/>
        <w:gridCol w:w="1499"/>
        <w:gridCol w:w="2468"/>
        <w:gridCol w:w="1594"/>
        <w:gridCol w:w="1233"/>
      </w:tblGrid>
      <w:tr w:rsidR="00F1533E" w:rsidRPr="00C5101A" w:rsidTr="0089259A">
        <w:tc>
          <w:tcPr>
            <w:tcW w:w="418" w:type="pct"/>
            <w:vMerge w:val="restar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053" w:type="pct"/>
            <w:gridSpan w:val="4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29" w:type="pct"/>
            <w:gridSpan w:val="5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F1533E" w:rsidRPr="00C5101A" w:rsidTr="0089259A">
        <w:trPr>
          <w:cantSplit/>
          <w:trHeight w:val="693"/>
        </w:trPr>
        <w:tc>
          <w:tcPr>
            <w:tcW w:w="418" w:type="pct"/>
            <w:vMerge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Перешли в 10-й класс Школы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Пошли на срочную службу по призыву</w:t>
            </w:r>
          </w:p>
        </w:tc>
      </w:tr>
      <w:tr w:rsidR="00F1533E" w:rsidRPr="00C5101A" w:rsidTr="0089259A">
        <w:tc>
          <w:tcPr>
            <w:tcW w:w="41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F1533E" w:rsidRPr="00C5101A" w:rsidRDefault="00F1533E" w:rsidP="0089259A">
            <w:pPr>
              <w:shd w:val="clear" w:color="auto" w:fill="FFFFFF" w:themeFill="background1"/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01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Оценка функционирования внутренней системы оценки качества образования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оценки качества образования в  2020 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По результатам анкетирования  2020  года выявлено, что количество родителей, которые удовлетворены качеством образования в Школе, –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br/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83 процента, количество обучающихся, удовлетворенных образовательным процессом – 95 процент.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 w:rsidRPr="00C510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bCs/>
          <w:sz w:val="28"/>
          <w:szCs w:val="28"/>
        </w:rPr>
        <w:t>Деятельность педагогов школы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школьников. К наиболее широко используемым технологиям относятся: групповые, коллективные способы обучения, здоровьесбережение, игровые. Кроме того, техническое оснащение школы и особенности учебного плана позволяют широко использовать проектные, информационно-коммуникационные и исследовательские технологии.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01A">
        <w:rPr>
          <w:rFonts w:ascii="Times New Roman" w:eastAsia="Calibri" w:hAnsi="Times New Roman" w:cs="Times New Roman"/>
          <w:bCs/>
          <w:sz w:val="28"/>
          <w:szCs w:val="28"/>
        </w:rPr>
        <w:t xml:space="preserve">В течение года проводились следующие мероприятия: мониторинг учебных достижений учащихся; сравнительный анализ качества знаний и уровня обученности по четвертям, по итогам которых вынесены решения; были проведены административные контрольные работы по предметам: стартовый и текущий контроль, контроль по итогам четверти, промежуточный контроль знаний обучающихся в переводных классах, пробные экзамены в 9, 11  классах по русскому языку и математике, предметам по выбору. Результаты контроля рассматривались на заседаниях педагогического совета , а также в рамках методических объединений была спланирована работа по коррекции и ликвидации пробелов в знаниях учащихся.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Оценка кадрового обеспечения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На период самообследования в Школе работают 28 педагогов, из них 2 – внутренних совместителей, 3 внешних совместителей.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Основные принципы кадровой политики направлены: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на сохранение, укрепление и развитие кадрового потенциала;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создание квалифицированного коллектива, способного работать в современных условиях;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повышения уровня квалификации персонала.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кадровый потенциал Школы динамично развивается на основе целенаправленной работы по</w:t>
      </w:r>
      <w:r w:rsidRPr="00C510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12" w:anchor="/document/16/4019/" w:history="1">
        <w:r w:rsidRPr="00C5101A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lang w:eastAsia="ru-RU"/>
          </w:rPr>
          <w:t>повышению квалификации педагогов</w:t>
        </w:r>
      </w:hyperlink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Оценка учебно-методического и библиотечно-информационного обеспечения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Общая характеристика: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объем библиотечного фонда – 11767 единиц;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− книгообеспеченность – 100 процентов;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обращаемость – 2323 единиц в год;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объем учебного фонда – 5973 единица.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формируется за счет федерального, республиканского , местного бюджета.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"/>
        <w:gridCol w:w="4289"/>
        <w:gridCol w:w="2557"/>
        <w:gridCol w:w="2796"/>
      </w:tblGrid>
      <w:tr w:rsidR="00F1533E" w:rsidRPr="00C5101A" w:rsidTr="0089259A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 единиц 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 фонде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Сколько экземпляров </w:t>
            </w:r>
          </w:p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</w: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выдавалось за год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533E" w:rsidRPr="00C5101A" w:rsidTr="0089259A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/document/99/499087774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 от 31.03.2014 № 253</w:t>
        </w:r>
      </w:hyperlink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библиотеке имеются электронные образовательные ресурсы – 83 дисков.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 Оценка материально-технической базы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Материально-техническое обеспечение Школы позволяет реализовывать в полной мере образовательные программы. В Школе оборудованы 17 учебных кабинета, (17 из них оснащены современной мультимедийной техникой), в том числе: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лаборатория по физике;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 цифровая лаборатория по химии;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−один компьютерный класс;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− кабинет технологии. 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втором этаже имеется актовый зал. На первом этаже оборудованы спортивный зал, столовая и пищеблок.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анализа показателей деятельности организации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Данные приведены по состоянию на 29 декабря  2020 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1"/>
        <w:gridCol w:w="1811"/>
        <w:gridCol w:w="2138"/>
      </w:tblGrid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F1533E" w:rsidRPr="00C5101A" w:rsidTr="0089259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59 (32,77%)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58,67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35,20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неудовлетворительные 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неудовлетворительные 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выпускников 11 класса, которые получили результаты ниже установленного минимального количества баллов ЕГЭ по русскому языку, от 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выпускников 11 класса, которые получили результаты ниже установленного минимального количества баллов ЕГЭ по математике, от общей численности 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1(14,28)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 класса, которые не получили аттестаты, от общей 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 класса, которые не получили аттестаты, от общей 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9 класса, которые получили аттестаты с отличием, от 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(25%)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выпускников 11 класса, которые получили аттестаты с отличием, от 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(33%)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учащихся, которые принимали участие в олимпиадах, смотрах, 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169(</w:t>
            </w: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9</w:t>
            </w: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– победителей и призеров олимпиад, смотров, конкурсов 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(1,15 %)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(0,57)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углубленным изучением отдельных 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профильного обучения от общей 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(11,5%)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по программам с применением дистанционных 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172 (100%)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учащихся в рамках сетевой формы реализации образовательных 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Численность (удельный вес) педработников с квалификационной категорией от общей 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(14,28%)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26 (85,71%)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с 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 (0%)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 (46%)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 (%)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 (64%)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педагогических и административно-хозяйственных работников, 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которые за последние 5 лет прошли повышение квалификации или профессиональную 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28(93%)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(удельный вес) педагогических и административно-хозяйственных 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 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человек </w:t>
            </w: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28(93%)</w:t>
            </w:r>
          </w:p>
        </w:tc>
      </w:tr>
      <w:tr w:rsidR="00F1533E" w:rsidRPr="00C5101A" w:rsidTr="0089259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Инфраструктура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компьютер на 3 учащихся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от общего количества 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1533E" w:rsidRPr="00C5101A" w:rsidTr="0089259A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(удельный вес) обучающихся, которые могут пользоваться широкополосным 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172 (100%)</w:t>
            </w:r>
          </w:p>
        </w:tc>
      </w:tr>
      <w:tr w:rsidR="00F1533E" w:rsidRPr="00C5101A" w:rsidTr="0089259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7,91</w:t>
            </w:r>
          </w:p>
        </w:tc>
      </w:tr>
      <w:tr w:rsidR="00F1533E" w:rsidRPr="00C5101A" w:rsidTr="0089259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33E" w:rsidRPr="00C5101A" w:rsidRDefault="00F1533E" w:rsidP="0089259A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01A">
        <w:rPr>
          <w:rFonts w:ascii="Times New Roman" w:hAnsi="Times New Roman" w:cs="Times New Roman"/>
          <w:b/>
          <w:sz w:val="28"/>
          <w:szCs w:val="28"/>
          <w:u w:val="single"/>
        </w:rPr>
        <w:t>Качество организации питания.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      Исходя    из  приоритета     медико-биологических      аспектов    школьного  питания,  в  МБОУ  «Большеатменская СОШ» разработана  и  внедрена  система  мониторинга  за состоянием  здоровья  обучающихся, качественным  и  количественным   составом   рациона   питания,   качеством   и   безопасностью  пищевых        продуктов,       используемых        в     питании,      санитарно- эпидемиологическим состоянием объектов питания, заболеваемостью детей и  подростков.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      Питание  учащихся  в  школьной  столовой  организуется  по  классам  в  соответствии с графиком, разработанным исходя из режима учебных занятий  и   утвержденным       директором     школы.        Обучающиеся       1-4   классов  обеспечиваются   одноразовым  бесплатным питанием.   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      В    2020     году   проводились  мероприятия    по  совершенствованию организации системы школьного питания через: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- изучение   спроса   общественного   мнения   на   предмет   изучения   качества  школьного питания (анкетирование) родителей и обучающихся;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 xml:space="preserve">- проведение дегустаций школьного питания родительской общественностью; 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01A">
        <w:rPr>
          <w:rFonts w:ascii="Times New Roman" w:hAnsi="Times New Roman" w:cs="Times New Roman"/>
          <w:sz w:val="28"/>
          <w:szCs w:val="28"/>
        </w:rPr>
        <w:t>- проведение классных часов и открытых уроков  в 1-11 классе , где рассматривались вопросы   по  формированию здорового и безопасного образа жизни и культуры здорового  питания.</w:t>
      </w:r>
    </w:p>
    <w:p w:rsidR="00F1533E" w:rsidRPr="00C5101A" w:rsidRDefault="00F1533E" w:rsidP="00F153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anchor="/document/99/902256369/" w:history="1">
        <w:r w:rsidRPr="00C510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C51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«Санитарно-эпидемиологические требования к условиям и организации обучения в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общеобразовательных учреждениях»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F1533E" w:rsidRPr="00C5101A" w:rsidRDefault="00F1533E" w:rsidP="00F1533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0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F1533E" w:rsidRPr="00C5101A" w:rsidRDefault="00F1533E" w:rsidP="00F1533E">
      <w:pPr>
        <w:shd w:val="clear" w:color="auto" w:fill="FFFFFF" w:themeFill="background1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533E" w:rsidRPr="00C5101A" w:rsidRDefault="00F1533E" w:rsidP="00F1533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533E" w:rsidRPr="00C5101A" w:rsidRDefault="00F1533E" w:rsidP="00F1533E">
      <w:pPr>
        <w:rPr>
          <w:sz w:val="28"/>
          <w:szCs w:val="28"/>
        </w:rPr>
      </w:pPr>
    </w:p>
    <w:p w:rsidR="002A3457" w:rsidRDefault="002A3457"/>
    <w:sectPr w:rsidR="002A3457" w:rsidSect="0012534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compat/>
  <w:rsids>
    <w:rsidRoot w:val="002A3457"/>
    <w:rsid w:val="002A3457"/>
    <w:rsid w:val="00F1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F153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F15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1533E"/>
    <w:rPr>
      <w:rFonts w:ascii="Consolas" w:hAnsi="Consolas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F1533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1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F1533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F1533E"/>
  </w:style>
  <w:style w:type="paragraph" w:styleId="a6">
    <w:name w:val="header"/>
    <w:basedOn w:val="a"/>
    <w:link w:val="a5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6"/>
    <w:uiPriority w:val="99"/>
    <w:semiHidden/>
    <w:rsid w:val="00F1533E"/>
  </w:style>
  <w:style w:type="character" w:customStyle="1" w:styleId="a7">
    <w:name w:val="Нижний колонтитул Знак"/>
    <w:basedOn w:val="a0"/>
    <w:link w:val="a8"/>
    <w:uiPriority w:val="99"/>
    <w:rsid w:val="00F1533E"/>
  </w:style>
  <w:style w:type="paragraph" w:styleId="a8">
    <w:name w:val="footer"/>
    <w:basedOn w:val="a"/>
    <w:link w:val="a7"/>
    <w:uiPriority w:val="99"/>
    <w:unhideWhenUsed/>
    <w:rsid w:val="00F15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8"/>
    <w:uiPriority w:val="99"/>
    <w:semiHidden/>
    <w:rsid w:val="00F1533E"/>
  </w:style>
  <w:style w:type="table" w:styleId="a9">
    <w:name w:val="Table Grid"/>
    <w:basedOn w:val="a1"/>
    <w:uiPriority w:val="39"/>
    <w:rsid w:val="00F1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F1533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chart" Target="charts/chart1.xml"/><Relationship Id="rId5" Type="http://schemas.openxmlformats.org/officeDocument/2006/relationships/hyperlink" Target="mailto:eykov1967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mailto:raskildinskayasosh@mail.ru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детей, занимающихся во внеурочное время</a:t>
            </a:r>
            <a:r>
              <a:rPr lang="en-US"/>
              <a:t>(</a:t>
            </a:r>
            <a:r>
              <a:rPr lang="ru-RU"/>
              <a:t>в процентах</a:t>
            </a:r>
            <a:r>
              <a:rPr lang="en-US"/>
              <a:t>)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3.888888888888889E-2"/>
          <c:y val="0.35150481189851457"/>
          <c:w val="0.9388888888888921"/>
          <c:h val="0.53251531058617674"/>
        </c:manualLayout>
      </c:layout>
      <c:barChart>
        <c:barDir val="col"/>
        <c:grouping val="clustered"/>
        <c:ser>
          <c:idx val="0"/>
          <c:order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95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2016</c:v>
              </c:pt>
              <c:pt idx="1">
                <c:v>2017</c:v>
              </c:pt>
              <c:pt idx="2">
                <c:v>2018</c:v>
              </c:pt>
            </c:numLit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97.2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205246464"/>
        <c:axId val="205248000"/>
      </c:barChart>
      <c:catAx>
        <c:axId val="20524646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205248000"/>
        <c:crosses val="autoZero"/>
        <c:auto val="1"/>
        <c:lblAlgn val="ctr"/>
        <c:lblOffset val="100"/>
      </c:catAx>
      <c:valAx>
        <c:axId val="2052480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20524646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5496</Words>
  <Characters>31333</Characters>
  <Application>Microsoft Office Word</Application>
  <DocSecurity>0</DocSecurity>
  <Lines>261</Lines>
  <Paragraphs>73</Paragraphs>
  <ScaleCrop>false</ScaleCrop>
  <Company/>
  <LinksUpToDate>false</LinksUpToDate>
  <CharactersWithSpaces>36756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2021-12-04T08:28:00Z</dcterms:created>
  <dcterms:modified xsi:type="dcterms:W3CDTF">2021-12-04T08:28:00Z</dcterms:modified>
</cp:coreProperties>
</file>