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B1" w:rsidRPr="004F0BB1" w:rsidRDefault="004F0BB1" w:rsidP="004F0BB1">
      <w:pPr>
        <w:tabs>
          <w:tab w:val="left" w:pos="2722"/>
        </w:tabs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Дошкольное образовательное учреждение функционирует в здании МБОУ «Первомайская СОШ имени </w:t>
      </w:r>
      <w:proofErr w:type="spellStart"/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В.Митты</w:t>
      </w:r>
      <w:proofErr w:type="spellEnd"/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», занимает два этажа левого крыла общей площадью 1205 </w:t>
      </w:r>
      <w:proofErr w:type="spellStart"/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кв.м</w:t>
      </w:r>
      <w:proofErr w:type="spellEnd"/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.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Площадь территории ДОУ – 800,0 </w:t>
      </w:r>
      <w:proofErr w:type="spellStart"/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кв.м</w:t>
      </w:r>
      <w:proofErr w:type="spellEnd"/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., по периметру ограждена железным забором.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На территории имеются</w:t>
      </w: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: 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-теневые навесы на 4 группы;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- прогулочные участки для каждой возрастной группы со своими песочницами и малыми архитектурными сооружениями;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-экологические участки;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- овощной огород;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- цветники. 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B1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Помещения ДОУ рассчитаны</w:t>
      </w: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: 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в Первомайском - на 4 </w:t>
      </w:r>
      <w:proofErr w:type="gramStart"/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группы ,</w:t>
      </w:r>
      <w:proofErr w:type="gramEnd"/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 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реальная наполняемость –75 мест. 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в </w:t>
      </w:r>
      <w:proofErr w:type="spellStart"/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Кокшановском</w:t>
      </w:r>
      <w:proofErr w:type="spellEnd"/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 структурном подразделении - 1 группа;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реальная наполняемость - 20 мест.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В здании имеются</w:t>
      </w: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: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Музыкальный зал – 1; 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proofErr w:type="spellStart"/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Постирочная</w:t>
      </w:r>
      <w:proofErr w:type="spellEnd"/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 – 1; 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Пищеблок - 1;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Медицинский кабинет-1; 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Групповые помещения –4; 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Кабинет заведующего – 1;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Кабинет кастелянши – 1.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 xml:space="preserve">Техническое оснащение </w:t>
      </w: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детского сада: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 компьютер -3;</w:t>
      </w: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ab/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принтер-</w:t>
      </w:r>
      <w:proofErr w:type="gramStart"/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3;.</w:t>
      </w:r>
      <w:proofErr w:type="gramEnd"/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 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сканер - 1; 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цифровой фотоаппарат – 3;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видеокамера-1;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музыкальный центр-3;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цветной телевизор - 3;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мобильный экран - 2;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проектор - 1;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детская игровая мебель;</w:t>
      </w:r>
    </w:p>
    <w:p w:rsid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спортивное оборудование.</w:t>
      </w: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4F0BB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     </w:t>
      </w:r>
    </w:p>
    <w:p w:rsidR="004F0BB1" w:rsidRDefault="004F0BB1" w:rsidP="004F0BB1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5"/>
          <w:szCs w:val="25"/>
          <w:lang w:eastAsia="ru-RU"/>
        </w:rPr>
      </w:pPr>
      <w:r w:rsidRPr="004F0BB1">
        <w:rPr>
          <w:rFonts w:ascii="Times New Roman" w:eastAsia="Times New Roman" w:hAnsi="Times New Roman" w:cs="Times New Roman"/>
          <w:b/>
          <w:color w:val="000099"/>
          <w:sz w:val="25"/>
          <w:szCs w:val="25"/>
          <w:lang w:eastAsia="ru-RU"/>
        </w:rPr>
        <w:t>Специально оборудованные помещения для</w:t>
      </w:r>
    </w:p>
    <w:p w:rsidR="004F0BB1" w:rsidRDefault="004F0BB1" w:rsidP="004F0BB1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5"/>
          <w:szCs w:val="25"/>
          <w:lang w:eastAsia="ru-RU"/>
        </w:rPr>
      </w:pPr>
    </w:p>
    <w:p w:rsidR="004F0BB1" w:rsidRPr="004F0BB1" w:rsidRDefault="004F0BB1" w:rsidP="004F0BB1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BB1">
        <w:rPr>
          <w:rFonts w:ascii="Times New Roman" w:eastAsia="Times New Roman" w:hAnsi="Times New Roman" w:cs="Times New Roman"/>
          <w:b/>
          <w:color w:val="000099"/>
          <w:sz w:val="25"/>
          <w:szCs w:val="25"/>
          <w:lang w:eastAsia="ru-RU"/>
        </w:rPr>
        <w:lastRenderedPageBreak/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0BB1">
        <w:rPr>
          <w:rFonts w:ascii="Times New Roman" w:eastAsia="Times New Roman" w:hAnsi="Times New Roman" w:cs="Times New Roman"/>
          <w:b/>
          <w:color w:val="000099"/>
          <w:sz w:val="25"/>
          <w:szCs w:val="25"/>
          <w:lang w:eastAsia="ru-RU"/>
        </w:rPr>
        <w:t>воспитательно</w:t>
      </w:r>
      <w:proofErr w:type="spellEnd"/>
      <w:proofErr w:type="gramEnd"/>
      <w:r w:rsidRPr="004F0BB1">
        <w:rPr>
          <w:rFonts w:ascii="Times New Roman" w:eastAsia="Times New Roman" w:hAnsi="Times New Roman" w:cs="Times New Roman"/>
          <w:b/>
          <w:color w:val="000099"/>
          <w:sz w:val="25"/>
          <w:szCs w:val="25"/>
          <w:lang w:eastAsia="ru-RU"/>
        </w:rPr>
        <w:t>-образовательного процесса</w:t>
      </w:r>
      <w:r w:rsidR="00AF7C86">
        <w:rPr>
          <w:rFonts w:ascii="Times New Roman" w:eastAsia="Times New Roman" w:hAnsi="Times New Roman" w:cs="Times New Roman"/>
          <w:b/>
          <w:color w:val="000099"/>
          <w:sz w:val="25"/>
          <w:szCs w:val="25"/>
          <w:lang w:eastAsia="ru-RU"/>
        </w:rPr>
        <w:t>, в том числе для инвалидов и лиц с ограниченными возможностями здоровья</w:t>
      </w:r>
    </w:p>
    <w:p w:rsidR="004F0BB1" w:rsidRPr="004F0BB1" w:rsidRDefault="004F0BB1" w:rsidP="004F0BB1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tbl>
      <w:tblPr>
        <w:tblW w:w="11344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976"/>
        <w:gridCol w:w="6524"/>
      </w:tblGrid>
      <w:tr w:rsidR="004F0BB1" w:rsidRPr="004F0BB1" w:rsidTr="004F0BB1">
        <w:trPr>
          <w:trHeight w:val="746"/>
        </w:trPr>
        <w:tc>
          <w:tcPr>
            <w:tcW w:w="1844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0BB1" w:rsidRPr="004F0BB1" w:rsidRDefault="004F0BB1" w:rsidP="004F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BB1" w:rsidRPr="004F0BB1" w:rsidRDefault="004F0BB1" w:rsidP="004F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4F0BB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976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BB1" w:rsidRPr="004F0BB1" w:rsidRDefault="004F0BB1" w:rsidP="004F0BB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4F0BB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6524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BB1" w:rsidRPr="004F0BB1" w:rsidRDefault="004F0BB1" w:rsidP="004F0BB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4F0BB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4F0BB1" w:rsidRPr="004F0BB1" w:rsidTr="004F0BB1">
        <w:tc>
          <w:tcPr>
            <w:tcW w:w="1844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BB1" w:rsidRPr="004F0BB1" w:rsidRDefault="004F0BB1" w:rsidP="004F0BB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1.Методический кабинет</w:t>
            </w:r>
          </w:p>
        </w:tc>
        <w:tc>
          <w:tcPr>
            <w:tcW w:w="2976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BB1" w:rsidRPr="004F0BB1" w:rsidRDefault="004F0BB1" w:rsidP="004F0B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Для оказания помощи в организации </w:t>
            </w:r>
            <w:proofErr w:type="spellStart"/>
            <w:r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–образовательного процесса</w:t>
            </w:r>
          </w:p>
        </w:tc>
        <w:tc>
          <w:tcPr>
            <w:tcW w:w="6524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BB1" w:rsidRPr="004F0BB1" w:rsidRDefault="004F0BB1" w:rsidP="004F0B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Методическая литература, </w:t>
            </w:r>
            <w:proofErr w:type="gramStart"/>
            <w:r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методические  рекомендации</w:t>
            </w:r>
            <w:proofErr w:type="gramEnd"/>
            <w:r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по всем направлениям  работы, перспективные планы психолого-педагогической работы  с детьми по образовательным областям, детская художественная  литература, игрушки и пособия,  наглядный  материал, передовой педагогический опыт, компьютер  и т.д.</w:t>
            </w:r>
          </w:p>
        </w:tc>
      </w:tr>
      <w:tr w:rsidR="004F0BB1" w:rsidRPr="004F0BB1" w:rsidTr="004F0BB1">
        <w:tc>
          <w:tcPr>
            <w:tcW w:w="1844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BB1" w:rsidRPr="004F0BB1" w:rsidRDefault="00AF7C86" w:rsidP="004F0BB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2</w:t>
            </w:r>
            <w:r w:rsidR="004F0BB1"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. Физкультурный </w:t>
            </w:r>
            <w:proofErr w:type="gramStart"/>
            <w:r w:rsidR="004F0BB1"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зал,  совмещённый</w:t>
            </w:r>
            <w:proofErr w:type="gramEnd"/>
            <w:r w:rsidR="004F0BB1"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с музыкальным залом</w:t>
            </w:r>
          </w:p>
        </w:tc>
        <w:tc>
          <w:tcPr>
            <w:tcW w:w="2976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BB1" w:rsidRPr="004F0BB1" w:rsidRDefault="004F0BB1" w:rsidP="004F0B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proofErr w:type="gramStart"/>
            <w:r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Для  организации</w:t>
            </w:r>
            <w:proofErr w:type="gramEnd"/>
            <w:r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музыкально-художественной деятельности, праздников, развлечений.</w:t>
            </w:r>
          </w:p>
          <w:p w:rsidR="004F0BB1" w:rsidRPr="004F0BB1" w:rsidRDefault="004F0BB1" w:rsidP="004F0B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proofErr w:type="gramStart"/>
            <w:r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Для  организации</w:t>
            </w:r>
            <w:proofErr w:type="gramEnd"/>
            <w:r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двигательной деятельности, физкультурно-оздоровительной работы, утренней гимнастики, спортивных развлечений, игр.</w:t>
            </w:r>
          </w:p>
        </w:tc>
        <w:tc>
          <w:tcPr>
            <w:tcW w:w="6524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BB1" w:rsidRPr="004F0BB1" w:rsidRDefault="004F0BB1" w:rsidP="004F0B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Пианино, музыкальный центр, </w:t>
            </w:r>
            <w:proofErr w:type="gramStart"/>
            <w:r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магнитофон,  детские</w:t>
            </w:r>
            <w:proofErr w:type="gramEnd"/>
            <w:r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 музыкальные инструменты, театральные костюмы, аудиокассеты, диски… </w:t>
            </w:r>
          </w:p>
          <w:p w:rsidR="004F0BB1" w:rsidRPr="004F0BB1" w:rsidRDefault="004F0BB1" w:rsidP="004F0B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Стандартное и нетрадиционное оборудование, необходимое для ведения физкультурно-оздоровительной работы, мячи всех размеров, предметы для выполнения общеразвивающих упражнений, гимнастическая стенка, скамейки, кольца для метания, мягкие модули...</w:t>
            </w:r>
          </w:p>
        </w:tc>
      </w:tr>
      <w:tr w:rsidR="004F0BB1" w:rsidRPr="004F0BB1" w:rsidTr="004F0BB1">
        <w:tc>
          <w:tcPr>
            <w:tcW w:w="1844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BB1" w:rsidRPr="004F0BB1" w:rsidRDefault="00AF7C86" w:rsidP="004F0BB1">
            <w:pPr>
              <w:spacing w:before="180" w:after="24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3</w:t>
            </w:r>
            <w:r w:rsidR="004F0BB1"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. Медицинский кабинет </w:t>
            </w:r>
            <w:r w:rsidR="004F0BB1"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br/>
            </w:r>
            <w:r w:rsidR="004F0BB1"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br/>
            </w:r>
            <w:r w:rsidR="004F0BB1"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br/>
            </w:r>
          </w:p>
        </w:tc>
        <w:tc>
          <w:tcPr>
            <w:tcW w:w="2976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BB1" w:rsidRPr="004F0BB1" w:rsidRDefault="004F0BB1" w:rsidP="004F0B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Для проведения осмотра детей врачом, осуществления прививок, антропометрии, оказания первой доврачебной помощи.</w:t>
            </w:r>
          </w:p>
        </w:tc>
        <w:tc>
          <w:tcPr>
            <w:tcW w:w="6524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BB1" w:rsidRPr="004F0BB1" w:rsidRDefault="004F0BB1" w:rsidP="004F0B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Информационный материал по санитарно-просветительской, лечебно-профилактической работе.</w:t>
            </w:r>
            <w:r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br/>
              <w:t xml:space="preserve">Медицинский материал и препараты для оказания первой медицинской </w:t>
            </w:r>
            <w:proofErr w:type="gramStart"/>
            <w:r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помощи,  проведения</w:t>
            </w:r>
            <w:proofErr w:type="gramEnd"/>
            <w:r w:rsidRPr="004F0B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прививок, оборудование для проведения мониторинга физического развития ребенка.</w:t>
            </w:r>
          </w:p>
        </w:tc>
      </w:tr>
    </w:tbl>
    <w:p w:rsidR="002A501E" w:rsidRDefault="002A501E" w:rsidP="002A50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</w:pPr>
    </w:p>
    <w:p w:rsidR="002A501E" w:rsidRDefault="002A501E" w:rsidP="002A50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</w:pPr>
    </w:p>
    <w:p w:rsidR="002A501E" w:rsidRDefault="002A501E" w:rsidP="002A50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>Материально-техническое обеспечение включает в себя также оснащенность помещений развивающей предметно-пространственной средой и обеспечение учебно-методическим комплектом, оборудованием, оснащением (предметами). (п.3.5.1. ФГОС дошкольного образования). </w:t>
      </w:r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br/>
        <w:t xml:space="preserve">       </w:t>
      </w:r>
      <w:r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bdr w:val="none" w:sz="0" w:space="0" w:color="auto" w:frame="1"/>
          <w:lang w:eastAsia="ru-RU"/>
        </w:rPr>
        <w:t xml:space="preserve">Развивающая предметно-пространственная среда </w:t>
      </w:r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>(далее – РППС) – часть образовательной среды, представленная специально организованным пространством (помещениями, участком), материалами, оборудованием и инвентарем, для развития детей дошкольного возраста</w:t>
      </w:r>
      <w:r w:rsidR="00AF7C86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, в том числе для инвалидов и лиц с </w:t>
      </w:r>
      <w:proofErr w:type="spellStart"/>
      <w:r w:rsidR="00AF7C86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>ограниченнымивозможностями</w:t>
      </w:r>
      <w:proofErr w:type="spellEnd"/>
      <w:r w:rsidR="00AF7C86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 здоровья</w:t>
      </w:r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 в соответствии с особенностями каждого возрастного этапа, охраны и укрепления их здоровья, учета особенностей </w:t>
      </w:r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lastRenderedPageBreak/>
        <w:t>их развития.</w:t>
      </w:r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br/>
        <w:t>       Деятельность по совершенствованию РППС в ДОУ проводится в соответствии с перспективным планом развития по возрастным группам и находит отражение в образовательной программе учреждения. Все группы имеют свое название и оформлены под этот стиль:</w:t>
      </w:r>
    </w:p>
    <w:p w:rsidR="002A501E" w:rsidRDefault="007D450F" w:rsidP="002A501E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323229"/>
          <w:sz w:val="20"/>
          <w:szCs w:val="20"/>
          <w:bdr w:val="none" w:sz="0" w:space="0" w:color="auto" w:frame="1"/>
          <w:lang w:eastAsia="ru-RU"/>
        </w:rPr>
      </w:pPr>
      <w:hyperlink r:id="rId4" w:history="1">
        <w:r w:rsidR="002A501E">
          <w:rPr>
            <w:rStyle w:val="a3"/>
            <w:rFonts w:ascii="Times New Roman" w:eastAsia="Times New Roman" w:hAnsi="Times New Roman" w:cs="Times New Roman"/>
            <w:color w:val="000099"/>
            <w:sz w:val="27"/>
            <w:szCs w:val="27"/>
            <w:u w:val="none"/>
            <w:bdr w:val="none" w:sz="0" w:space="0" w:color="auto" w:frame="1"/>
            <w:lang w:eastAsia="ru-RU"/>
          </w:rPr>
          <w:t>Группа "Котята"</w:t>
        </w:r>
        <w:r w:rsidR="002A501E">
          <w:rPr>
            <w:rFonts w:ascii="Times New Roman" w:eastAsia="Times New Roman" w:hAnsi="Times New Roman" w:cs="Times New Roman"/>
            <w:color w:val="000099"/>
            <w:sz w:val="27"/>
            <w:szCs w:val="27"/>
            <w:bdr w:val="none" w:sz="0" w:space="0" w:color="auto" w:frame="1"/>
            <w:lang w:eastAsia="ru-RU"/>
          </w:rPr>
          <w:br/>
        </w:r>
        <w:r w:rsidR="002A501E">
          <w:rPr>
            <w:rStyle w:val="a3"/>
            <w:rFonts w:ascii="Times New Roman" w:eastAsia="Times New Roman" w:hAnsi="Times New Roman" w:cs="Times New Roman"/>
            <w:color w:val="000099"/>
            <w:sz w:val="27"/>
            <w:szCs w:val="27"/>
            <w:u w:val="none"/>
            <w:bdr w:val="none" w:sz="0" w:space="0" w:color="auto" w:frame="1"/>
            <w:lang w:eastAsia="ru-RU"/>
          </w:rPr>
          <w:t>Группа "Бабочки"</w:t>
        </w:r>
        <w:r w:rsidR="002A501E">
          <w:rPr>
            <w:rFonts w:ascii="Times New Roman" w:eastAsia="Times New Roman" w:hAnsi="Times New Roman" w:cs="Times New Roman"/>
            <w:color w:val="000099"/>
            <w:sz w:val="27"/>
            <w:szCs w:val="27"/>
            <w:bdr w:val="none" w:sz="0" w:space="0" w:color="auto" w:frame="1"/>
            <w:lang w:eastAsia="ru-RU"/>
          </w:rPr>
          <w:br/>
        </w:r>
        <w:r w:rsidR="002A501E">
          <w:rPr>
            <w:rStyle w:val="a3"/>
            <w:rFonts w:ascii="Times New Roman" w:eastAsia="Times New Roman" w:hAnsi="Times New Roman" w:cs="Times New Roman"/>
            <w:color w:val="000099"/>
            <w:sz w:val="27"/>
            <w:szCs w:val="27"/>
            <w:u w:val="none"/>
            <w:bdr w:val="none" w:sz="0" w:space="0" w:color="auto" w:frame="1"/>
            <w:lang w:eastAsia="ru-RU"/>
          </w:rPr>
          <w:t>Группа "Гномики"</w:t>
        </w:r>
        <w:r w:rsidR="002A501E">
          <w:rPr>
            <w:rFonts w:ascii="Times New Roman" w:eastAsia="Times New Roman" w:hAnsi="Times New Roman" w:cs="Times New Roman"/>
            <w:color w:val="000099"/>
            <w:sz w:val="27"/>
            <w:szCs w:val="27"/>
            <w:bdr w:val="none" w:sz="0" w:space="0" w:color="auto" w:frame="1"/>
            <w:lang w:eastAsia="ru-RU"/>
          </w:rPr>
          <w:br/>
        </w:r>
        <w:r w:rsidR="002A501E">
          <w:rPr>
            <w:rStyle w:val="a3"/>
            <w:rFonts w:ascii="Times New Roman" w:eastAsia="Times New Roman" w:hAnsi="Times New Roman" w:cs="Times New Roman"/>
            <w:color w:val="000099"/>
            <w:sz w:val="27"/>
            <w:szCs w:val="27"/>
            <w:u w:val="none"/>
            <w:bdr w:val="none" w:sz="0" w:space="0" w:color="auto" w:frame="1"/>
            <w:lang w:eastAsia="ru-RU"/>
          </w:rPr>
          <w:t>Группа "Друзья природы"</w:t>
        </w:r>
      </w:hyperlink>
    </w:p>
    <w:p w:rsidR="002A501E" w:rsidRDefault="002A501E" w:rsidP="002A50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>Группа «</w:t>
      </w:r>
      <w:proofErr w:type="spellStart"/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>»</w:t>
      </w:r>
    </w:p>
    <w:p w:rsidR="002A501E" w:rsidRDefault="002A501E" w:rsidP="002A501E">
      <w:r>
        <w:rPr>
          <w:rFonts w:ascii="Times New Roman" w:eastAsia="Times New Roman" w:hAnsi="Times New Roman" w:cs="Times New Roman"/>
          <w:color w:val="323229"/>
          <w:sz w:val="20"/>
          <w:szCs w:val="20"/>
          <w:bdr w:val="none" w:sz="0" w:space="0" w:color="auto" w:frame="1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>РППС групп соответствует требованиям СанПиН 2.4.1.3049-13 и ФГОС ДО, обеспечивает максимальную реализацию образовательного потенциала пространства МБДОУ, группы и территории, прилегающей к ДОУ; материалов, оборудования и инвентаря для развития детей дошкольного возраста</w:t>
      </w:r>
      <w:r w:rsidR="007D450F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>, в том числе для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 в соответствии с особенностями каждого возрастного этапа; учета особенностей и коррекции недостатков их развития,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br/>
        <w:t>       РППС обеспечивает реализацию различных образовательных программ и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br/>
        <w:t xml:space="preserve">       РППС построена на следующих принципах: насыщенность; </w:t>
      </w:r>
      <w:proofErr w:type="spellStart"/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>трансформируемость</w:t>
      </w:r>
      <w:proofErr w:type="spellEnd"/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>полифункциональность</w:t>
      </w:r>
      <w:proofErr w:type="spellEnd"/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>; вариативность; доступность; безопасность.</w:t>
      </w:r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br/>
        <w:t>       1) Насыщенность среды соответствует возрастным возможностям детей и содержанию Программы. Образовательное пространство оснащено средствами обучения и воспитания (в том числе техническими), расходным игровым, спортивным, оздоровительным оборудованием, инвентарем. 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br/>
        <w:t xml:space="preserve">       2) </w:t>
      </w:r>
      <w:proofErr w:type="spellStart"/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>Трансформируемость</w:t>
      </w:r>
      <w:proofErr w:type="spellEnd"/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 пространства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br/>
        <w:t xml:space="preserve">       3) </w:t>
      </w:r>
      <w:proofErr w:type="spellStart"/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>Полифункциональность</w:t>
      </w:r>
      <w:proofErr w:type="spellEnd"/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 материалов предполагает разнообразное использование различных составляющих предметной среды: детской мебели, матов, мягких модулей, ширм и природных материалов, пригодных в разных видах детской активности (в том числе в качестве предметов-заместителей в детской игре);</w:t>
      </w:r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br/>
        <w:t xml:space="preserve">       4) Вариативность среды предполагает создание различных пространств (для игры, конструирования, уединения и пр.), а также разнообразных материалов, игр, </w:t>
      </w:r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lastRenderedPageBreak/>
        <w:t>игрушек и оборудования, обеспечивающих свободный выбор детей.</w:t>
      </w:r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br/>
        <w:t>       Игровой материал периодически сменяется в соответствии с тематическим планированием образовательного процесса, что стимулирует игровую, двигательную, познавательную и исследовательскую активность детей. </w:t>
      </w:r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br/>
        <w:t>       5) Доступность среды предполагает доступность для воспитанников, в том числе детей с ограниченными возможностями здоровья, всех помещений, где осуществляется образовательная деятельность; всех игр, игрушек, материалов, пособий, обеспечивающих все основные виды детской активности; исправность и сохранность материалов и оборудования.</w:t>
      </w:r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br/>
        <w:t>       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br/>
        <w:t>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образовательной программы.</w:t>
      </w:r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br/>
        <w:t>       Пространство группы организовывается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Подобная организация пространства позволяет дошкольникам</w:t>
      </w:r>
      <w:r w:rsidR="007D450F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>,</w:t>
      </w:r>
      <w:r w:rsidR="007D450F" w:rsidRPr="007D450F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 </w:t>
      </w:r>
      <w:r w:rsidR="007D450F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в том </w:t>
      </w:r>
      <w:proofErr w:type="gramStart"/>
      <w:r w:rsidR="007D450F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>числе  инвалидам</w:t>
      </w:r>
      <w:proofErr w:type="gramEnd"/>
      <w:r w:rsidR="007D450F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 и детям</w:t>
      </w:r>
      <w:bookmarkStart w:id="0" w:name="_GoBack"/>
      <w:bookmarkEnd w:id="0"/>
      <w:r w:rsidR="007D450F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 с ограниченными возможностями здоровья</w:t>
      </w:r>
      <w:r w:rsidR="007D450F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707272" w:rsidRPr="004F0BB1" w:rsidRDefault="00707272" w:rsidP="004F0BB1">
      <w:pPr>
        <w:jc w:val="both"/>
      </w:pPr>
    </w:p>
    <w:sectPr w:rsidR="00707272" w:rsidRPr="004F0BB1" w:rsidSect="004F0B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1D"/>
    <w:rsid w:val="002A501E"/>
    <w:rsid w:val="004F0BB1"/>
    <w:rsid w:val="00553B1D"/>
    <w:rsid w:val="00707272"/>
    <w:rsid w:val="007D450F"/>
    <w:rsid w:val="00A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AA8055-2404-4BF8-96ED-649FBE19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3-urmary.edu21.cap.ru/?t=hry&amp;eduid=4096&amp;hry=./3941/117691/117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2017-09-14T10:42:00Z</dcterms:created>
  <dcterms:modified xsi:type="dcterms:W3CDTF">2017-09-27T05:06:00Z</dcterms:modified>
</cp:coreProperties>
</file>