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jc w:val="center"/>
        <w:tblLook w:val="04A0"/>
      </w:tblPr>
      <w:tblGrid>
        <w:gridCol w:w="3266"/>
        <w:gridCol w:w="2971"/>
        <w:gridCol w:w="3048"/>
      </w:tblGrid>
      <w:tr w:rsidR="002A65F4" w:rsidTr="006D2B9F">
        <w:trPr>
          <w:trHeight w:val="1080"/>
          <w:jc w:val="center"/>
        </w:trPr>
        <w:tc>
          <w:tcPr>
            <w:tcW w:w="3266" w:type="dxa"/>
            <w:hideMark/>
          </w:tcPr>
          <w:p w:rsidR="002A65F4" w:rsidRPr="00862EC4" w:rsidRDefault="0070625F" w:rsidP="006D2B9F">
            <w:pPr>
              <w:pStyle w:val="a5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   </w:t>
            </w:r>
            <w:r w:rsidR="002A65F4" w:rsidRPr="00862EC4">
              <w:rPr>
                <w:sz w:val="20"/>
                <w:lang w:eastAsia="ru-RU"/>
              </w:rPr>
              <w:t xml:space="preserve">Принято на заседании педагогического совета </w:t>
            </w:r>
          </w:p>
          <w:p w:rsidR="002A65F4" w:rsidRPr="00862EC4" w:rsidRDefault="002A65F4" w:rsidP="006D2B9F">
            <w:pPr>
              <w:pStyle w:val="a5"/>
              <w:spacing w:line="276" w:lineRule="auto"/>
              <w:jc w:val="both"/>
              <w:rPr>
                <w:sz w:val="20"/>
                <w:lang w:eastAsia="ru-RU"/>
              </w:rPr>
            </w:pPr>
            <w:r w:rsidRPr="00862EC4">
              <w:rPr>
                <w:sz w:val="20"/>
                <w:lang w:eastAsia="ru-RU"/>
              </w:rPr>
              <w:t xml:space="preserve">от </w:t>
            </w:r>
            <w:r>
              <w:rPr>
                <w:sz w:val="20"/>
                <w:lang w:eastAsia="ru-RU"/>
              </w:rPr>
              <w:t>28</w:t>
            </w:r>
            <w:r w:rsidRPr="00862EC4">
              <w:rPr>
                <w:sz w:val="20"/>
                <w:lang w:eastAsia="ru-RU"/>
              </w:rPr>
              <w:t>.08.2020 г. протокол № 1</w:t>
            </w:r>
          </w:p>
        </w:tc>
        <w:tc>
          <w:tcPr>
            <w:tcW w:w="2971" w:type="dxa"/>
            <w:hideMark/>
          </w:tcPr>
          <w:p w:rsidR="002A65F4" w:rsidRPr="00862EC4" w:rsidRDefault="002A65F4" w:rsidP="006D2B9F">
            <w:pPr>
              <w:pStyle w:val="a5"/>
              <w:spacing w:line="276" w:lineRule="auto"/>
              <w:jc w:val="both"/>
              <w:rPr>
                <w:sz w:val="20"/>
                <w:lang w:eastAsia="ru-RU"/>
              </w:rPr>
            </w:pPr>
          </w:p>
        </w:tc>
        <w:tc>
          <w:tcPr>
            <w:tcW w:w="3048" w:type="dxa"/>
            <w:hideMark/>
          </w:tcPr>
          <w:p w:rsidR="002A65F4" w:rsidRPr="00862EC4" w:rsidRDefault="002A65F4" w:rsidP="006D2B9F">
            <w:pPr>
              <w:pStyle w:val="a5"/>
              <w:spacing w:line="276" w:lineRule="auto"/>
              <w:jc w:val="left"/>
              <w:rPr>
                <w:sz w:val="20"/>
                <w:lang w:eastAsia="ru-RU"/>
              </w:rPr>
            </w:pPr>
            <w:r w:rsidRPr="00862EC4">
              <w:rPr>
                <w:sz w:val="20"/>
                <w:lang w:eastAsia="ru-RU"/>
              </w:rPr>
              <w:t xml:space="preserve">Утверждаю: </w:t>
            </w:r>
          </w:p>
          <w:p w:rsidR="002A65F4" w:rsidRPr="00862EC4" w:rsidRDefault="002A65F4" w:rsidP="006D2B9F">
            <w:pPr>
              <w:pStyle w:val="a5"/>
              <w:spacing w:line="276" w:lineRule="auto"/>
              <w:jc w:val="left"/>
              <w:rPr>
                <w:sz w:val="20"/>
                <w:lang w:eastAsia="ru-RU"/>
              </w:rPr>
            </w:pPr>
            <w:r w:rsidRPr="00862EC4">
              <w:rPr>
                <w:sz w:val="20"/>
                <w:lang w:eastAsia="ru-RU"/>
              </w:rPr>
              <w:t>Директор школы:</w:t>
            </w:r>
          </w:p>
          <w:p w:rsidR="002A65F4" w:rsidRPr="005E4F63" w:rsidRDefault="002A65F4" w:rsidP="006D2B9F">
            <w:pPr>
              <w:pStyle w:val="1"/>
              <w:spacing w:line="276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_________ Дмитриев А.Н.</w:t>
            </w:r>
            <w:r w:rsidRPr="005E4F63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2A65F4" w:rsidRPr="00862EC4" w:rsidRDefault="002A65F4" w:rsidP="006D2B9F">
            <w:pPr>
              <w:pStyle w:val="a5"/>
              <w:spacing w:line="276" w:lineRule="auto"/>
              <w:jc w:val="left"/>
              <w:rPr>
                <w:sz w:val="20"/>
                <w:lang w:eastAsia="ru-RU"/>
              </w:rPr>
            </w:pPr>
          </w:p>
        </w:tc>
      </w:tr>
    </w:tbl>
    <w:p w:rsidR="002A65F4" w:rsidRDefault="002A65F4" w:rsidP="00CA3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E11" w:rsidRPr="002A65F4" w:rsidRDefault="00CA3E11" w:rsidP="00CA3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5F4">
        <w:rPr>
          <w:rFonts w:ascii="Times New Roman" w:hAnsi="Times New Roman"/>
          <w:b/>
          <w:sz w:val="24"/>
          <w:szCs w:val="24"/>
        </w:rPr>
        <w:t>Положение</w:t>
      </w:r>
    </w:p>
    <w:p w:rsidR="00CA3E11" w:rsidRPr="002A65F4" w:rsidRDefault="00CA3E11" w:rsidP="00CA3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5F4">
        <w:rPr>
          <w:rFonts w:ascii="Times New Roman" w:hAnsi="Times New Roman"/>
          <w:b/>
          <w:sz w:val="24"/>
          <w:szCs w:val="24"/>
        </w:rPr>
        <w:t>об органах управления школой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 w:rsidRPr="002A65F4">
        <w:rPr>
          <w:rFonts w:ascii="Times New Roman" w:hAnsi="Times New Roman"/>
          <w:sz w:val="24"/>
          <w:szCs w:val="24"/>
        </w:rPr>
        <w:t>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Директор Школы имеет право: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без доверенности представлять интересы Школы во всех органах и организациях;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издавать приказы и инструкции, обязательные для выполнения всеми работниками и учащимися Школы;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Pr="002A65F4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Школы.</w:t>
      </w:r>
      <w:r w:rsidR="002A65F4" w:rsidRPr="002A65F4">
        <w:rPr>
          <w:rFonts w:ascii="Times New Roman" w:hAnsi="Times New Roman"/>
          <w:sz w:val="24"/>
          <w:szCs w:val="24"/>
        </w:rPr>
        <w:t xml:space="preserve"> </w:t>
      </w:r>
      <w:r w:rsidRPr="002A65F4">
        <w:rPr>
          <w:rFonts w:ascii="Times New Roman" w:hAnsi="Times New Roman"/>
          <w:sz w:val="24"/>
          <w:szCs w:val="24"/>
        </w:rPr>
        <w:t>Руководитель Школы несет ответственность за:</w:t>
      </w:r>
    </w:p>
    <w:p w:rsidR="00371012" w:rsidRPr="002A65F4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создание необходимых условий для учебы, труда и отдыха обучающихся;</w:t>
      </w:r>
    </w:p>
    <w:p w:rsidR="00371012" w:rsidRPr="002A65F4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Pr="002A65F4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надлежащее содержание и эксплуатацию зданий и сооружений, инженерно-технических коммуникаций;</w:t>
      </w:r>
    </w:p>
    <w:p w:rsidR="00371012" w:rsidRPr="002A65F4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организацию и полноту охвата учащихся горячим питанием и медицинским обслуживанием.</w:t>
      </w:r>
    </w:p>
    <w:p w:rsidR="00371012" w:rsidRPr="002A65F4" w:rsidRDefault="00371012" w:rsidP="0037101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Директор школы обеспечивает:</w:t>
      </w:r>
    </w:p>
    <w:p w:rsidR="00371012" w:rsidRPr="002A65F4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lastRenderedPageBreak/>
        <w:t>наличие в Школе настоящих санитарных правил;</w:t>
      </w:r>
    </w:p>
    <w:p w:rsidR="00371012" w:rsidRPr="002A65F4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выполнение санитарных правил всеми работниками Школы;</w:t>
      </w:r>
    </w:p>
    <w:p w:rsidR="00371012" w:rsidRPr="002A65F4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должное санитарное состояние нецентрализованных источников водоснабжения и качество воды в них;</w:t>
      </w:r>
    </w:p>
    <w:p w:rsidR="00371012" w:rsidRPr="002A65F4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выполнение постановлений, предписаний органов и учреждений госсанэпидслужбы, </w:t>
      </w:r>
      <w:proofErr w:type="spellStart"/>
      <w:r w:rsidRPr="002A65F4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2A65F4">
        <w:rPr>
          <w:rFonts w:ascii="Times New Roman" w:hAnsi="Times New Roman"/>
          <w:sz w:val="24"/>
          <w:szCs w:val="24"/>
        </w:rPr>
        <w:t>;</w:t>
      </w:r>
    </w:p>
    <w:p w:rsidR="00371012" w:rsidRPr="002A65F4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Pr="002A65F4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 Педагогический совет под председательством директора:</w:t>
      </w:r>
    </w:p>
    <w:p w:rsidR="00371012" w:rsidRPr="002A65F4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Pr="002A65F4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Pr="002A65F4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обсуждает годовой  календарный  учебный  график  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,определяет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Pr="002A65F4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делегирует представителей педагогического коллектива в Управляющий Совет </w:t>
      </w:r>
      <w:r w:rsidRPr="002A65F4">
        <w:rPr>
          <w:rFonts w:ascii="Times New Roman" w:hAnsi="Times New Roman" w:cs="Times New Roman"/>
          <w:sz w:val="24"/>
          <w:szCs w:val="24"/>
        </w:rPr>
        <w:t>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К обязательному рассмотрению на педагогическом совете относятся вопросы:</w:t>
      </w:r>
    </w:p>
    <w:p w:rsidR="00371012" w:rsidRPr="002A65F4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перевод в следующий класс обучающихся, освоивших в полном объеме образовательные программы;</w:t>
      </w:r>
    </w:p>
    <w:p w:rsidR="00371012" w:rsidRPr="002A65F4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371012" w:rsidRPr="002A65F4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оставление на повторный год обучения обучающихся, имеющих академическую задолженность по двум и более предметам по результатам учебного года;</w:t>
      </w:r>
    </w:p>
    <w:p w:rsidR="00371012" w:rsidRPr="002A65F4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 допуске обучающихся к итоговой аттестации;</w:t>
      </w:r>
    </w:p>
    <w:p w:rsidR="00371012" w:rsidRPr="002A65F4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об окончании обучающимися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lastRenderedPageBreak/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содействие созданию в Школе оптимальных условий и форм организации образовательного процесса;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обеспечение прозрачности привлекаемых и расходуемых финансовых и материальных средств;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участие в формировании единоличного органа управления Школы и осуществление контроля за его деятельностью;</w:t>
      </w:r>
    </w:p>
    <w:p w:rsidR="00371012" w:rsidRPr="002A65F4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контроль за качеством и безопасностью условий обучения и воспитания в Школе.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Управляющий Совет школы собирается на свои заседания не реже одного раза в квартал.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</w:t>
      </w:r>
      <w:r w:rsidRPr="002A65F4">
        <w:rPr>
          <w:rFonts w:ascii="Times New Roman" w:hAnsi="Times New Roman"/>
          <w:sz w:val="24"/>
          <w:szCs w:val="24"/>
        </w:rPr>
        <w:lastRenderedPageBreak/>
        <w:t>регламентации, разрешаются в соответствии с Положением о Управляющем  Совете школы, утверждаемым директором Школы по согласованию с Учредителем.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Организация деятельности Управляющего Совета школы в части, не урегулированной настоящим Уставом, регулируется Положением о Управляющем  Совете школы, утверждаемым директором Школы по согласованию с Учредителем.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Количественный состав Управляющего Совета школы не может быть менее 11 и более 25 членов.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родительской общественности -   10, представители обучающихся в Школе - 5.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Директор Школы входит в состав Управляющего Совета школы по должности.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Pr="002A65F4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выпускников Школы;</w:t>
      </w:r>
    </w:p>
    <w:p w:rsidR="00371012" w:rsidRPr="002A65F4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представителей организаций, чья деятельность прямо или косвенно связана со Школой;</w:t>
      </w:r>
    </w:p>
    <w:p w:rsidR="00371012" w:rsidRPr="002A65F4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представителей организаций образования науки или культуры;</w:t>
      </w:r>
    </w:p>
    <w:p w:rsidR="00371012" w:rsidRPr="002A65F4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Управляющий Совет школы формируется с использованием процедур выборов, назначения и кооптации.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Pr="002A65F4" w:rsidRDefault="00371012" w:rsidP="00371012">
      <w:p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Кандидатуры для кооптации могут быть предложены: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учредителем Школы;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родителями (законными представителями) обучающихся;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обучающимися на третьей ступени общего образования;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работниками Школы;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членами органов самоуправления Школы;</w:t>
      </w:r>
    </w:p>
    <w:p w:rsidR="00371012" w:rsidRPr="002A65F4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lastRenderedPageBreak/>
        <w:t>Допускается самовыдвижение кандидатов для назначения путем кооптации.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Все предложения вносятся в письменном виде с обоснованием предложения.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Управляющий Совет </w:t>
      </w:r>
      <w:r w:rsidRPr="002A65F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2A65F4">
        <w:rPr>
          <w:rFonts w:ascii="Times New Roman" w:hAnsi="Times New Roman"/>
          <w:sz w:val="24"/>
          <w:szCs w:val="24"/>
        </w:rPr>
        <w:t xml:space="preserve"> участвует в разработке и утверждает программу развития </w:t>
      </w:r>
      <w:r w:rsidRPr="002A65F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2A65F4">
        <w:rPr>
          <w:rFonts w:ascii="Times New Roman" w:hAnsi="Times New Roman"/>
          <w:sz w:val="24"/>
          <w:szCs w:val="24"/>
        </w:rPr>
        <w:t>, утверждает публичный доклад.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Компетенция Управляющего Совета школы:</w:t>
      </w:r>
    </w:p>
    <w:p w:rsidR="00371012" w:rsidRPr="002A65F4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утверждает программу развития Школы;    </w:t>
      </w:r>
    </w:p>
    <w:p w:rsidR="00371012" w:rsidRPr="002A65F4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Pr="002A65F4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Pr="002A65F4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 w:rsidRPr="002A65F4"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 w:rsidRPr="002A65F4">
        <w:rPr>
          <w:rFonts w:ascii="Times New Roman" w:hAnsi="Times New Roman"/>
          <w:sz w:val="24"/>
          <w:szCs w:val="24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</w:p>
    <w:p w:rsidR="00371012" w:rsidRPr="002A65F4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согласовывает по представлению директора Школы: 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компонент Школы федерального государственного стандарта </w:t>
      </w:r>
    </w:p>
    <w:p w:rsidR="00371012" w:rsidRPr="002A65F4" w:rsidRDefault="00371012" w:rsidP="00371012">
      <w:pPr>
        <w:spacing w:after="0"/>
        <w:ind w:left="720" w:firstLine="696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общего образования и профили обучения; 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годовой календарный учебный график; смету расходования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средств, полученных Школой от уставной приносящей доходы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деятельности и из иных внебюджетных источников; правила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внутреннего распорядка Школы; </w:t>
      </w:r>
    </w:p>
    <w:p w:rsidR="00371012" w:rsidRPr="002A65F4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содействует привлечению внебюджетных средств для обеспечения деятельности и развития Школы;</w:t>
      </w:r>
    </w:p>
    <w:p w:rsidR="00371012" w:rsidRPr="002A65F4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дает рекомендации директору Школы по вопросам заключения коллективного договора;</w:t>
      </w:r>
    </w:p>
    <w:p w:rsidR="00371012" w:rsidRPr="002A65F4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371012" w:rsidRPr="002A65F4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осуществляет контроль за качеством и безопасностью условий обучения, воспитания и труда в Школы, принимает меры к их улучшению;</w:t>
      </w:r>
    </w:p>
    <w:p w:rsidR="00371012" w:rsidRPr="002A65F4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вносит директору Школы предложения в части: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материально-технического обеспечения и оснащения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образовательного процесса, оборудования помещений Школы (в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lastRenderedPageBreak/>
        <w:t>пределах выделяемых средств);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выбора учебников из утвержденных федеральных перечней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учебников, рекомендованных (допущенных) к использованию в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образовательном процессе;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создания в Школе необходимых условий для организации </w:t>
      </w:r>
    </w:p>
    <w:p w:rsidR="00371012" w:rsidRPr="002A65F4" w:rsidRDefault="00371012" w:rsidP="0037101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питания, медицинского обслуживания обучающихся;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организации промежуточной и итоговой аттестации</w:t>
      </w:r>
    </w:p>
    <w:p w:rsidR="00371012" w:rsidRPr="002A65F4" w:rsidRDefault="00371012" w:rsidP="0037101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   обучающихся;</w:t>
      </w:r>
    </w:p>
    <w:p w:rsidR="00371012" w:rsidRPr="002A65F4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мероприятий по охране и укреплению здоровья обучающихся;</w:t>
      </w:r>
    </w:p>
    <w:p w:rsidR="00371012" w:rsidRPr="002A65F4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развития воспитательной работы в Школе;</w:t>
      </w:r>
    </w:p>
    <w:p w:rsidR="00371012" w:rsidRPr="002A65F4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участвует в подготовке и утверждает публичный (ежегодный) доклад Школы;</w:t>
      </w:r>
    </w:p>
    <w:p w:rsidR="00371012" w:rsidRPr="002A65F4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заслушивает отчет директора Школы по итогам учебного и финансового года;</w:t>
      </w:r>
    </w:p>
    <w:p w:rsidR="00371012" w:rsidRPr="002A65F4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Решения Управляющего Совета школы носят рекомендательный характер. </w:t>
      </w:r>
    </w:p>
    <w:p w:rsidR="00371012" w:rsidRPr="002A65F4" w:rsidRDefault="00D875D1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6.</w:t>
      </w:r>
      <w:r w:rsidR="00371012" w:rsidRPr="002A65F4">
        <w:rPr>
          <w:rFonts w:ascii="Times New Roman" w:hAnsi="Times New Roman"/>
          <w:sz w:val="24"/>
          <w:szCs w:val="24"/>
        </w:rPr>
        <w:t xml:space="preserve"> Родительский комитет школы содействует: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объединению усилий семьи и Школы в деле обучения и воспитания детей;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привлечению внебюджетных средств для обеспечения деятельности и развития Школы;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организации и улучшению условий труда педагогических и других работников Школы;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организации конкурсов, соревнований и других массовых внеклассных мероприятий Школы;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Pr="002A65F4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Pr="002A65F4" w:rsidRDefault="00371012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Pr="002A65F4" w:rsidRDefault="00D875D1" w:rsidP="0037101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A65F4">
        <w:rPr>
          <w:rFonts w:ascii="Times New Roman" w:hAnsi="Times New Roman"/>
          <w:sz w:val="24"/>
          <w:szCs w:val="24"/>
        </w:rPr>
        <w:t>7</w:t>
      </w:r>
      <w:r w:rsidR="00371012" w:rsidRPr="002A65F4">
        <w:rPr>
          <w:rFonts w:ascii="Times New Roman" w:hAnsi="Times New Roman"/>
          <w:sz w:val="24"/>
          <w:szCs w:val="24"/>
        </w:rPr>
        <w:t>. Общее собрание</w:t>
      </w:r>
      <w:r w:rsidR="00371012" w:rsidRPr="002A65F4">
        <w:rPr>
          <w:rFonts w:ascii="Times New Roman" w:eastAsia="MS Mincho" w:hAnsi="Times New Roman"/>
          <w:bCs/>
          <w:sz w:val="24"/>
          <w:szCs w:val="24"/>
        </w:rPr>
        <w:t xml:space="preserve"> коллектива</w:t>
      </w:r>
      <w:r w:rsidR="00371012" w:rsidRPr="002A65F4">
        <w:rPr>
          <w:rFonts w:ascii="Times New Roman" w:hAnsi="Times New Roman"/>
          <w:sz w:val="24"/>
          <w:szCs w:val="24"/>
        </w:rPr>
        <w:t>Школы</w:t>
      </w:r>
      <w:r w:rsidR="00371012" w:rsidRPr="002A65F4">
        <w:rPr>
          <w:rFonts w:ascii="Times New Roman" w:eastAsia="MS Mincho" w:hAnsi="Times New Roman"/>
          <w:bCs/>
          <w:sz w:val="24"/>
          <w:szCs w:val="24"/>
        </w:rPr>
        <w:t>:</w:t>
      </w:r>
    </w:p>
    <w:p w:rsidR="00371012" w:rsidRPr="002A65F4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принимает положение о Управляющем Совете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371012" w:rsidRPr="002A65F4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утверждает Управляющего Совет 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, определяет сроки его полномочий;</w:t>
      </w:r>
    </w:p>
    <w:p w:rsidR="00371012" w:rsidRPr="002A65F4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принимает Устав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, изменения и дополнения к нему для вынесения их на утверждение;</w:t>
      </w:r>
    </w:p>
    <w:p w:rsidR="00371012" w:rsidRPr="002A65F4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заслушивает отчеты Управляющего Совета 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2A65F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Общее собрание коллектива Школы созывается  по решению Управляющего Совета </w:t>
      </w:r>
      <w:r w:rsidRPr="002A65F4">
        <w:rPr>
          <w:rFonts w:ascii="Times New Roman" w:hAnsi="Times New Roman" w:cs="Times New Roman"/>
          <w:sz w:val="24"/>
          <w:szCs w:val="24"/>
        </w:rPr>
        <w:t>Школы</w:t>
      </w:r>
      <w:r w:rsidRPr="002A65F4">
        <w:rPr>
          <w:rFonts w:ascii="Times New Roman" w:eastAsia="MS Mincho" w:hAnsi="Times New Roman" w:cs="Times New Roman"/>
          <w:bCs/>
          <w:sz w:val="24"/>
          <w:szCs w:val="24"/>
        </w:rPr>
        <w:t xml:space="preserve"> или директора</w:t>
      </w:r>
      <w:r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sectPr w:rsidR="00371012" w:rsidSect="005F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9AE"/>
    <w:rsid w:val="002919AE"/>
    <w:rsid w:val="002A65F4"/>
    <w:rsid w:val="00371012"/>
    <w:rsid w:val="005F5CCA"/>
    <w:rsid w:val="0070625F"/>
    <w:rsid w:val="00CA3E11"/>
    <w:rsid w:val="00D875D1"/>
    <w:rsid w:val="00E0360C"/>
    <w:rsid w:val="00F6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A65F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2A65F4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uiPriority w:val="99"/>
    <w:qFormat/>
    <w:rsid w:val="002A65F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cp:lastPrinted>2021-04-06T06:10:00Z</cp:lastPrinted>
  <dcterms:created xsi:type="dcterms:W3CDTF">2021-04-02T09:55:00Z</dcterms:created>
  <dcterms:modified xsi:type="dcterms:W3CDTF">2021-04-06T06:23:00Z</dcterms:modified>
</cp:coreProperties>
</file>