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17" w:rsidRPr="004A5410" w:rsidRDefault="00AD6317" w:rsidP="00AD6317">
      <w:pPr>
        <w:spacing w:after="38"/>
        <w:ind w:left="10" w:right="-15"/>
        <w:jc w:val="center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План </w:t>
      </w:r>
    </w:p>
    <w:p w:rsidR="00AD6317" w:rsidRPr="004A5410" w:rsidRDefault="00AD6317" w:rsidP="00AD6317">
      <w:pPr>
        <w:spacing w:after="38"/>
        <w:ind w:left="10" w:right="-15"/>
        <w:jc w:val="center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>рабо</w:t>
      </w:r>
      <w:r w:rsidR="008A5258">
        <w:rPr>
          <w:rFonts w:ascii="Times New Roman" w:hAnsi="Times New Roman" w:cs="Times New Roman"/>
          <w:b/>
          <w:szCs w:val="28"/>
        </w:rPr>
        <w:t>ты  школьной  библиотеки на 2021-2022</w:t>
      </w:r>
      <w:r w:rsidRPr="004A5410">
        <w:rPr>
          <w:rFonts w:ascii="Times New Roman" w:hAnsi="Times New Roman" w:cs="Times New Roman"/>
          <w:b/>
          <w:szCs w:val="28"/>
        </w:rPr>
        <w:t xml:space="preserve">  учебный  год </w:t>
      </w:r>
    </w:p>
    <w:p w:rsidR="004A5410" w:rsidRPr="004A5410" w:rsidRDefault="00AD6317" w:rsidP="004A5410">
      <w:pPr>
        <w:spacing w:after="36"/>
        <w:ind w:left="0" w:right="0" w:firstLine="0"/>
        <w:rPr>
          <w:rFonts w:ascii="Times New Roman" w:hAnsi="Times New Roman" w:cs="Times New Roman"/>
          <w:b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  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        Школьная библиотека предоставляет информацию и идеи, имеющие фундаментальное значение для успешной деятельности в нашем сегодняшнем мире, который все больше строится на информации и знаниях. Школьная библиотека вооружает учащихся навыками непрерывного самообразования и формирования установки на ответственное и активное отношение к своему здоровью.</w:t>
      </w:r>
    </w:p>
    <w:p w:rsidR="008A5258" w:rsidRPr="008A5258" w:rsidRDefault="008A5258" w:rsidP="008A5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Целью работы</w:t>
      </w:r>
      <w:r w:rsidR="00BA4E4A">
        <w:rPr>
          <w:rFonts w:ascii="Times New Roman" w:eastAsia="Times New Roman" w:hAnsi="Times New Roman" w:cs="Times New Roman"/>
          <w:szCs w:val="28"/>
        </w:rPr>
        <w:t> </w:t>
      </w:r>
      <w:r w:rsidRPr="008A5258">
        <w:rPr>
          <w:rFonts w:ascii="Times New Roman" w:eastAsia="Times New Roman" w:hAnsi="Times New Roman" w:cs="Times New Roman"/>
          <w:szCs w:val="28"/>
        </w:rPr>
        <w:t>школьной библиотеки является: информационное обеспечение учебно-воспитательного процесса и пропаганда чтения, как культурного досуга.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     Задачи библиотеки: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1. Формирование библиотечного фонда в соответствии с образовательной программой по ФГОС.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3. Осуществление своевременного возврата</w:t>
      </w:r>
      <w:r w:rsidR="00BA4E4A">
        <w:rPr>
          <w:rFonts w:ascii="Times New Roman" w:eastAsia="Times New Roman" w:hAnsi="Times New Roman" w:cs="Times New Roman"/>
          <w:szCs w:val="28"/>
        </w:rPr>
        <w:t>,</w:t>
      </w:r>
      <w:r w:rsidRPr="008A5258">
        <w:rPr>
          <w:rFonts w:ascii="Times New Roman" w:eastAsia="Times New Roman" w:hAnsi="Times New Roman" w:cs="Times New Roman"/>
          <w:szCs w:val="28"/>
        </w:rPr>
        <w:t>  выданных изданий в библиотеку.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4. Осуществление образовательной, информационной и воспитательной работы среди обучающихся школы.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7. Формирование у детей информационной культуры и культуры чтения.</w:t>
      </w:r>
    </w:p>
    <w:p w:rsidR="008A5258" w:rsidRPr="008A5258" w:rsidRDefault="008A5258" w:rsidP="008A5258">
      <w:pPr>
        <w:shd w:val="clear" w:color="auto" w:fill="FFFFFF"/>
        <w:spacing w:after="0"/>
        <w:ind w:firstLine="426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b/>
          <w:bCs/>
          <w:szCs w:val="28"/>
        </w:rPr>
        <w:t>Основные функции библиотеки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1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.Образовательная.</w:t>
      </w:r>
      <w:r w:rsidRPr="008A5258">
        <w:rPr>
          <w:rFonts w:ascii="Times New Roman" w:eastAsia="Times New Roman" w:hAnsi="Times New Roman" w:cs="Times New Roman"/>
          <w:szCs w:val="28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8A5258" w:rsidRPr="008A5258" w:rsidRDefault="008A5258" w:rsidP="008A52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Cs w:val="28"/>
        </w:rPr>
      </w:pPr>
      <w:r w:rsidRPr="008A5258">
        <w:rPr>
          <w:rFonts w:ascii="Times New Roman" w:eastAsia="Times New Roman" w:hAnsi="Times New Roman" w:cs="Times New Roman"/>
          <w:szCs w:val="28"/>
        </w:rPr>
        <w:t>2. 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Информационная.</w:t>
      </w:r>
      <w:r w:rsidRPr="008A5258">
        <w:rPr>
          <w:rFonts w:ascii="Times New Roman" w:eastAsia="Times New Roman" w:hAnsi="Times New Roman" w:cs="Times New Roman"/>
          <w:szCs w:val="28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8A5258" w:rsidRPr="008C76F9" w:rsidRDefault="008A5258" w:rsidP="008A5258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szCs w:val="28"/>
        </w:rPr>
        <w:t>3.  </w:t>
      </w:r>
      <w:r w:rsidRPr="008A5258">
        <w:rPr>
          <w:rFonts w:ascii="Times New Roman" w:eastAsia="Times New Roman" w:hAnsi="Times New Roman" w:cs="Times New Roman"/>
          <w:b/>
          <w:bCs/>
          <w:i/>
          <w:iCs/>
          <w:szCs w:val="28"/>
        </w:rPr>
        <w:t>Культурная</w:t>
      </w:r>
      <w:r w:rsidRPr="008A5258">
        <w:rPr>
          <w:rFonts w:ascii="Times New Roman" w:eastAsia="Times New Roman" w:hAnsi="Times New Roman" w:cs="Times New Roman"/>
          <w:szCs w:val="28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180A" w:rsidRDefault="00AD6317" w:rsidP="008A5258">
      <w:pPr>
        <w:pStyle w:val="1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 w:val="0"/>
          <w:i w:val="0"/>
          <w:szCs w:val="28"/>
        </w:rPr>
        <w:t xml:space="preserve">                       </w:t>
      </w:r>
    </w:p>
    <w:p w:rsidR="00AD6317" w:rsidRPr="004A5410" w:rsidRDefault="00AD6317" w:rsidP="006D180A">
      <w:pPr>
        <w:spacing w:after="36"/>
        <w:ind w:left="0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       1.</w:t>
      </w:r>
      <w:r w:rsidRPr="004A5410">
        <w:rPr>
          <w:rFonts w:ascii="Times New Roman" w:hAnsi="Times New Roman" w:cs="Times New Roman"/>
          <w:b/>
          <w:i/>
          <w:szCs w:val="28"/>
        </w:rPr>
        <w:t xml:space="preserve"> </w:t>
      </w:r>
      <w:r w:rsidRPr="004A5410">
        <w:rPr>
          <w:rFonts w:ascii="Times New Roman" w:hAnsi="Times New Roman" w:cs="Times New Roman"/>
          <w:b/>
          <w:szCs w:val="28"/>
          <w:u w:val="single" w:color="000000"/>
        </w:rPr>
        <w:t>Работа с библиотечным фондом</w:t>
      </w:r>
      <w:r w:rsidRPr="004A5410">
        <w:rPr>
          <w:rFonts w:ascii="Times New Roman" w:hAnsi="Times New Roman" w:cs="Times New Roman"/>
          <w:b/>
          <w:szCs w:val="28"/>
        </w:rPr>
        <w:t xml:space="preserve"> </w:t>
      </w:r>
    </w:p>
    <w:p w:rsidR="00AD6317" w:rsidRPr="004A5410" w:rsidRDefault="00AD6317" w:rsidP="004A5410">
      <w:pPr>
        <w:spacing w:after="20" w:line="276" w:lineRule="auto"/>
        <w:ind w:left="0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szCs w:val="28"/>
        </w:rPr>
        <w:t xml:space="preserve">  </w:t>
      </w:r>
    </w:p>
    <w:tbl>
      <w:tblPr>
        <w:tblStyle w:val="TableGrid"/>
        <w:tblW w:w="89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7" w:type="dxa"/>
          <w:right w:w="20" w:type="dxa"/>
        </w:tblCellMar>
        <w:tblLook w:val="04A0"/>
      </w:tblPr>
      <w:tblGrid>
        <w:gridCol w:w="680"/>
        <w:gridCol w:w="6590"/>
        <w:gridCol w:w="1676"/>
      </w:tblGrid>
      <w:tr w:rsidR="00AD6317" w:rsidRPr="004A5410" w:rsidTr="006D180A">
        <w:trPr>
          <w:trHeight w:val="687"/>
        </w:trPr>
        <w:tc>
          <w:tcPr>
            <w:tcW w:w="680" w:type="dxa"/>
          </w:tcPr>
          <w:p w:rsidR="00AD6317" w:rsidRPr="004A5410" w:rsidRDefault="00AD6317" w:rsidP="004A5410">
            <w:pPr>
              <w:spacing w:after="36"/>
              <w:ind w:left="173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AD6317" w:rsidRPr="004A5410" w:rsidRDefault="00AD6317" w:rsidP="004A5410">
            <w:pPr>
              <w:spacing w:after="0" w:line="276" w:lineRule="auto"/>
              <w:ind w:left="82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/п </w:t>
            </w:r>
          </w:p>
        </w:tc>
        <w:tc>
          <w:tcPr>
            <w:tcW w:w="659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Содержание работы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>Срок исполнения</w:t>
            </w:r>
          </w:p>
        </w:tc>
      </w:tr>
      <w:tr w:rsidR="00AD6317" w:rsidRPr="004A5410" w:rsidTr="006D180A">
        <w:trPr>
          <w:trHeight w:val="494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6" w:type="dxa"/>
            <w:gridSpan w:val="2"/>
          </w:tcPr>
          <w:p w:rsidR="00AD6317" w:rsidRPr="004A5410" w:rsidRDefault="00AD6317" w:rsidP="004A5410">
            <w:pPr>
              <w:spacing w:after="0" w:line="276" w:lineRule="auto"/>
              <w:ind w:left="1352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с фондом учебной литературы </w:t>
            </w:r>
          </w:p>
        </w:tc>
      </w:tr>
      <w:tr w:rsidR="00AD6317" w:rsidRPr="004A5410" w:rsidTr="006D180A">
        <w:trPr>
          <w:trHeight w:val="1013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lastRenderedPageBreak/>
              <w:t xml:space="preserve">1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Подведение итогов движения фонда.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Проверка  обеспеченности учащихся школы учебниками и учебными пособиями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июнь, сентябрь </w:t>
            </w:r>
          </w:p>
        </w:tc>
      </w:tr>
      <w:tr w:rsidR="00AD6317" w:rsidRPr="004A5410" w:rsidTr="006D180A">
        <w:trPr>
          <w:trHeight w:val="1676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32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 с перечнями учебников и учебных пособий, рекомендованных Министерством образования и региональным компонентом учебников. Оформление заявки на приобретение учебной литературы.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сентябрь февраль апрель </w:t>
            </w:r>
          </w:p>
        </w:tc>
      </w:tr>
      <w:tr w:rsidR="00AD6317" w:rsidRPr="004A5410" w:rsidTr="006D180A">
        <w:trPr>
          <w:trHeight w:val="1340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17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Формирование общешкольного заказа на учебники и учебные пособия с учётом замечаний завуча и методического объединения школы, итогов инвентаризации.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41"/>
              <w:ind w:left="24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февраль </w:t>
            </w:r>
          </w:p>
        </w:tc>
      </w:tr>
      <w:tr w:rsidR="00AD6317" w:rsidRPr="004A5410" w:rsidTr="006D180A">
        <w:trPr>
          <w:trHeight w:val="691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Осуществление </w:t>
            </w:r>
            <w:proofErr w:type="gramStart"/>
            <w:r w:rsidRPr="004A5410">
              <w:rPr>
                <w:rFonts w:ascii="Times New Roman" w:hAnsi="Times New Roman" w:cs="Times New Roman"/>
                <w:szCs w:val="28"/>
              </w:rPr>
              <w:t>контроля  за</w:t>
            </w:r>
            <w:proofErr w:type="gramEnd"/>
            <w:r w:rsidRPr="004A5410">
              <w:rPr>
                <w:rFonts w:ascii="Times New Roman" w:hAnsi="Times New Roman" w:cs="Times New Roman"/>
                <w:szCs w:val="28"/>
              </w:rPr>
              <w:t xml:space="preserve"> выполнением сделанного заказа.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AD6317" w:rsidRPr="004A5410" w:rsidTr="006D180A">
        <w:trPr>
          <w:trHeight w:val="1997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Приём и обработка поступивших учебников; </w:t>
            </w:r>
          </w:p>
          <w:p w:rsidR="00AD6317" w:rsidRPr="004A5410" w:rsidRDefault="00AD6317" w:rsidP="004A5410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-оформление накладных; </w:t>
            </w:r>
          </w:p>
          <w:p w:rsidR="00AD6317" w:rsidRPr="004A5410" w:rsidRDefault="00AD6317" w:rsidP="004A5410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-запись в книгу суммарного учета; </w:t>
            </w:r>
          </w:p>
          <w:p w:rsidR="00AD6317" w:rsidRPr="004A5410" w:rsidRDefault="00AD6317" w:rsidP="004A5410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Запись в картотеку учебников; </w:t>
            </w:r>
          </w:p>
          <w:p w:rsidR="00AD6317" w:rsidRPr="004A5410" w:rsidRDefault="00AD6317" w:rsidP="004A5410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-штемпелевание;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-сверка данных с бухгалтерией.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36" w:line="242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D6317" w:rsidRPr="004A5410" w:rsidTr="006D180A">
        <w:trPr>
          <w:trHeight w:val="1013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</w:tc>
        <w:tc>
          <w:tcPr>
            <w:tcW w:w="659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Приём и выдача учебников (</w:t>
            </w:r>
            <w:r w:rsidRPr="004A5410">
              <w:rPr>
                <w:rFonts w:ascii="Times New Roman" w:hAnsi="Times New Roman" w:cs="Times New Roman"/>
                <w:i/>
                <w:szCs w:val="28"/>
              </w:rPr>
              <w:t>по графику</w:t>
            </w:r>
            <w:r w:rsidRPr="004A5410">
              <w:rPr>
                <w:rFonts w:ascii="Times New Roman" w:hAnsi="Times New Roman" w:cs="Times New Roman"/>
                <w:szCs w:val="28"/>
              </w:rPr>
              <w:t xml:space="preserve">).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май, июнь, август, сентябрь </w:t>
            </w:r>
          </w:p>
        </w:tc>
      </w:tr>
      <w:tr w:rsidR="00AD6317" w:rsidRPr="004A5410" w:rsidTr="006D180A">
        <w:trPr>
          <w:trHeight w:val="691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7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 мере поступления</w:t>
            </w:r>
          </w:p>
        </w:tc>
      </w:tr>
      <w:tr w:rsidR="00AD6317" w:rsidRPr="004A5410" w:rsidTr="006D180A">
        <w:trPr>
          <w:trHeight w:val="687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8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Оформление выставки  «Знакомьтесь – новые учебники».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 мере поступления</w:t>
            </w:r>
          </w:p>
        </w:tc>
      </w:tr>
      <w:tr w:rsidR="00AD6317" w:rsidRPr="004A5410" w:rsidTr="006D180A">
        <w:trPr>
          <w:trHeight w:val="355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8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Ремонт учебников  с привлечением обучающихся.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686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Списание  фонда с учётом ветхости и смены программ.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декабрь,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июнь </w:t>
            </w:r>
          </w:p>
        </w:tc>
      </w:tr>
      <w:tr w:rsidR="00AD6317" w:rsidRPr="004A5410" w:rsidTr="006D180A">
        <w:trPr>
          <w:trHeight w:val="1018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11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Проведение работы по сохранности учебного фонда «Живи, книга»,  (рейды по классам  с проверкой состояния учебников).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86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раза в год </w:t>
            </w:r>
          </w:p>
        </w:tc>
      </w:tr>
      <w:tr w:rsidR="00AD6317" w:rsidRPr="004A5410" w:rsidTr="006D180A">
        <w:trPr>
          <w:trHeight w:val="446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266" w:type="dxa"/>
            <w:gridSpan w:val="2"/>
          </w:tcPr>
          <w:p w:rsidR="00AD6317" w:rsidRPr="004A5410" w:rsidRDefault="00AD6317" w:rsidP="004A5410">
            <w:pPr>
              <w:spacing w:after="0" w:line="276" w:lineRule="auto"/>
              <w:ind w:left="636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>Работа с</w:t>
            </w:r>
            <w:r w:rsidR="008A5258">
              <w:rPr>
                <w:rFonts w:ascii="Times New Roman" w:hAnsi="Times New Roman" w:cs="Times New Roman"/>
                <w:b/>
                <w:szCs w:val="28"/>
              </w:rPr>
              <w:t xml:space="preserve"> фондом художественной литерату</w:t>
            </w: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ры </w:t>
            </w:r>
          </w:p>
        </w:tc>
      </w:tr>
      <w:tr w:rsidR="00AD6317" w:rsidRPr="004A5410" w:rsidTr="006D180A">
        <w:trPr>
          <w:trHeight w:val="360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Своевременное проведение обработки и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 мере </w:t>
            </w:r>
          </w:p>
        </w:tc>
      </w:tr>
      <w:tr w:rsidR="00AD6317" w:rsidRPr="004A5410" w:rsidTr="006D180A">
        <w:trPr>
          <w:trHeight w:val="686"/>
        </w:trPr>
        <w:tc>
          <w:tcPr>
            <w:tcW w:w="680" w:type="dxa"/>
          </w:tcPr>
          <w:p w:rsidR="00AD6317" w:rsidRPr="004A5410" w:rsidRDefault="00AD6317" w:rsidP="004A5410">
            <w:pPr>
              <w:spacing w:after="41"/>
              <w:ind w:left="173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№ </w:t>
            </w:r>
          </w:p>
          <w:p w:rsidR="00AD6317" w:rsidRPr="004A5410" w:rsidRDefault="00AD6317" w:rsidP="004A5410">
            <w:pPr>
              <w:spacing w:after="0" w:line="276" w:lineRule="auto"/>
              <w:ind w:left="82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4A5410">
              <w:rPr>
                <w:rFonts w:ascii="Times New Roman" w:hAnsi="Times New Roman" w:cs="Times New Roman"/>
                <w:b/>
                <w:szCs w:val="28"/>
              </w:rPr>
              <w:t>п</w:t>
            </w:r>
            <w:proofErr w:type="gramEnd"/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/п </w:t>
            </w:r>
          </w:p>
        </w:tc>
        <w:tc>
          <w:tcPr>
            <w:tcW w:w="659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Содержание работы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b/>
                <w:szCs w:val="28"/>
              </w:rPr>
              <w:t xml:space="preserve">Срок </w:t>
            </w:r>
            <w:r w:rsidRPr="004A5410">
              <w:rPr>
                <w:rFonts w:ascii="Times New Roman" w:hAnsi="Times New Roman" w:cs="Times New Roman"/>
                <w:b/>
                <w:szCs w:val="28"/>
              </w:rPr>
              <w:lastRenderedPageBreak/>
              <w:t>исполнения</w:t>
            </w:r>
          </w:p>
        </w:tc>
      </w:tr>
      <w:tr w:rsidR="00AD6317" w:rsidRPr="004A5410" w:rsidTr="006D180A">
        <w:trPr>
          <w:trHeight w:val="360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регистрации  поступающей литературы.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>поступления</w:t>
            </w:r>
          </w:p>
        </w:tc>
      </w:tr>
      <w:tr w:rsidR="00AD6317" w:rsidRPr="004A5410" w:rsidTr="006D180A">
        <w:trPr>
          <w:trHeight w:val="1013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41"/>
              <w:ind w:left="233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Обеспечение свободного доступа в библиотеке: </w:t>
            </w:r>
          </w:p>
          <w:p w:rsidR="00AD6317" w:rsidRPr="004A5410" w:rsidRDefault="00AD6317" w:rsidP="004A5410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-к художественному фонду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-к фонду учебников (по требованию).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AD6317" w:rsidRPr="004A5410" w:rsidTr="006D180A">
        <w:trPr>
          <w:trHeight w:val="360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Выдача изданий читателям.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687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Соблюдение правильной расстановки фонда на стеллажах.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686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5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Систематическое наблюдение за своевременным возвратом в библиотеку выданных изданий.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360"/>
        </w:trPr>
        <w:tc>
          <w:tcPr>
            <w:tcW w:w="68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6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Ведение работы по сохранности фонда.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687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7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Создание и поддержание комфортных условий для работы читателей.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49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1013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8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55" w:right="0" w:firstLine="341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по мелкому ремонту художественных изданий, методической литературы и учебников с привлечением  обучающихся. </w:t>
            </w:r>
          </w:p>
        </w:tc>
        <w:tc>
          <w:tcPr>
            <w:tcW w:w="1676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  <w:tr w:rsidR="00AD6317" w:rsidRPr="004A5410" w:rsidTr="006D180A">
        <w:trPr>
          <w:trHeight w:val="687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9 </w:t>
            </w:r>
          </w:p>
        </w:tc>
        <w:tc>
          <w:tcPr>
            <w:tcW w:w="659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Периодическое списание фонда с учетом ветхости, морального износа и срока хранения.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декабрь, июнь, июль </w:t>
            </w:r>
          </w:p>
        </w:tc>
      </w:tr>
      <w:tr w:rsidR="00AD6317" w:rsidRPr="004A5410" w:rsidTr="006D180A">
        <w:trPr>
          <w:trHeight w:val="686"/>
        </w:trPr>
        <w:tc>
          <w:tcPr>
            <w:tcW w:w="68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10 </w:t>
            </w:r>
          </w:p>
        </w:tc>
        <w:tc>
          <w:tcPr>
            <w:tcW w:w="659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31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Анализ обеспечения учебников на  следующий год </w:t>
            </w:r>
          </w:p>
        </w:tc>
        <w:tc>
          <w:tcPr>
            <w:tcW w:w="1676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в течение года </w:t>
            </w:r>
          </w:p>
        </w:tc>
      </w:tr>
    </w:tbl>
    <w:p w:rsidR="00AD6317" w:rsidRPr="004A5410" w:rsidRDefault="00AD6317" w:rsidP="004A5410">
      <w:pPr>
        <w:spacing w:after="41"/>
        <w:ind w:left="4677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szCs w:val="28"/>
        </w:rPr>
        <w:t xml:space="preserve"> </w:t>
      </w:r>
    </w:p>
    <w:p w:rsidR="00AD6317" w:rsidRPr="004A5410" w:rsidRDefault="00AD6317" w:rsidP="004A5410">
      <w:pPr>
        <w:spacing w:after="36"/>
        <w:ind w:left="3160" w:right="-15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  <w:u w:val="single" w:color="000000"/>
        </w:rPr>
        <w:t>2.Работа с читателями</w:t>
      </w:r>
      <w:r w:rsidRPr="004A5410">
        <w:rPr>
          <w:rFonts w:ascii="Times New Roman" w:hAnsi="Times New Roman" w:cs="Times New Roman"/>
          <w:b/>
          <w:szCs w:val="28"/>
        </w:rPr>
        <w:t xml:space="preserve"> </w:t>
      </w:r>
    </w:p>
    <w:p w:rsidR="00AD6317" w:rsidRPr="004A5410" w:rsidRDefault="00AD6317" w:rsidP="004A5410">
      <w:pPr>
        <w:spacing w:after="20" w:line="276" w:lineRule="auto"/>
        <w:ind w:left="4677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 </w:t>
      </w:r>
    </w:p>
    <w:tbl>
      <w:tblPr>
        <w:tblStyle w:val="TableGrid"/>
        <w:tblW w:w="894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7" w:type="dxa"/>
          <w:right w:w="16" w:type="dxa"/>
        </w:tblCellMar>
        <w:tblLook w:val="04A0"/>
      </w:tblPr>
      <w:tblGrid>
        <w:gridCol w:w="562"/>
        <w:gridCol w:w="6550"/>
        <w:gridCol w:w="1834"/>
      </w:tblGrid>
      <w:tr w:rsidR="00AD6317" w:rsidRPr="004A5410" w:rsidTr="006D180A">
        <w:trPr>
          <w:trHeight w:val="374"/>
        </w:trPr>
        <w:tc>
          <w:tcPr>
            <w:tcW w:w="8946" w:type="dxa"/>
            <w:gridSpan w:val="3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Работа с обучающимися школы </w:t>
            </w:r>
          </w:p>
        </w:tc>
      </w:tr>
      <w:tr w:rsidR="00AD6317" w:rsidRPr="004A5410" w:rsidTr="006D180A">
        <w:trPr>
          <w:trHeight w:val="686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Информировать классных руководителей о чтении и посещении библиотеки каждым классом.  </w:t>
            </w:r>
          </w:p>
        </w:tc>
        <w:tc>
          <w:tcPr>
            <w:tcW w:w="1834" w:type="dxa"/>
            <w:vAlign w:val="bottom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AD6317" w:rsidRPr="004A5410" w:rsidTr="006D180A">
        <w:trPr>
          <w:trHeight w:val="1013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Рекомендовать художественную литературу согласно возрастным категориям каждого читателя библиотеки. </w:t>
            </w:r>
          </w:p>
        </w:tc>
        <w:tc>
          <w:tcPr>
            <w:tcW w:w="1834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 мере поступления </w:t>
            </w:r>
          </w:p>
        </w:tc>
      </w:tr>
      <w:tr w:rsidR="00AD6317" w:rsidRPr="004A5410" w:rsidTr="006D180A">
        <w:trPr>
          <w:trHeight w:val="686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Обслуживание обучающихся школы согласно расписанию работы библиотеки. </w:t>
            </w:r>
          </w:p>
        </w:tc>
        <w:tc>
          <w:tcPr>
            <w:tcW w:w="1834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87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ежедневно </w:t>
            </w:r>
          </w:p>
        </w:tc>
      </w:tr>
      <w:tr w:rsidR="00AD6317" w:rsidRPr="004A5410" w:rsidTr="006D180A">
        <w:trPr>
          <w:trHeight w:val="1344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4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Просмотр читательских формуляров с целью выявления должников. Рекомендательные беседы  при выдаче книг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Участие в конкурсах. </w:t>
            </w:r>
          </w:p>
        </w:tc>
        <w:tc>
          <w:tcPr>
            <w:tcW w:w="1834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206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постоянно </w:t>
            </w:r>
          </w:p>
        </w:tc>
      </w:tr>
      <w:tr w:rsidR="00AD6317" w:rsidRPr="004A5410" w:rsidTr="006D180A">
        <w:trPr>
          <w:trHeight w:val="1345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lastRenderedPageBreak/>
              <w:t xml:space="preserve">5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Проводить беседы с вновь записавшимися читателями о правилах поведения в библиотеке, о культуре чтения книг.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834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87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ежедневно </w:t>
            </w:r>
          </w:p>
        </w:tc>
      </w:tr>
      <w:tr w:rsidR="00AD6317" w:rsidRPr="004A5410" w:rsidTr="006D180A">
        <w:trPr>
          <w:trHeight w:val="317"/>
        </w:trPr>
        <w:tc>
          <w:tcPr>
            <w:tcW w:w="8946" w:type="dxa"/>
            <w:gridSpan w:val="3"/>
          </w:tcPr>
          <w:p w:rsidR="00AD6317" w:rsidRPr="004A5410" w:rsidRDefault="006A7FFE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библиотекаря</w:t>
            </w:r>
          </w:p>
        </w:tc>
      </w:tr>
      <w:tr w:rsidR="00AD6317" w:rsidRPr="004A5410" w:rsidTr="006D180A">
        <w:trPr>
          <w:trHeight w:val="466"/>
        </w:trPr>
        <w:tc>
          <w:tcPr>
            <w:tcW w:w="562" w:type="dxa"/>
          </w:tcPr>
          <w:p w:rsidR="00AD6317" w:rsidRPr="004A5410" w:rsidRDefault="00AD6317" w:rsidP="004A5410">
            <w:pPr>
              <w:spacing w:after="0" w:line="276" w:lineRule="auto"/>
              <w:ind w:left="164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1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0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Самообразование </w:t>
            </w:r>
          </w:p>
        </w:tc>
        <w:tc>
          <w:tcPr>
            <w:tcW w:w="1834" w:type="dxa"/>
          </w:tcPr>
          <w:p w:rsidR="00AD6317" w:rsidRPr="004A5410" w:rsidRDefault="006D180A" w:rsidP="004A5410">
            <w:pPr>
              <w:spacing w:after="0" w:line="276" w:lineRule="auto"/>
              <w:ind w:left="182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ежедневно</w:t>
            </w:r>
          </w:p>
        </w:tc>
      </w:tr>
      <w:tr w:rsidR="00AD6317" w:rsidRPr="004A5410" w:rsidTr="006D180A">
        <w:trPr>
          <w:trHeight w:val="686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83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2 </w:t>
            </w:r>
          </w:p>
        </w:tc>
        <w:tc>
          <w:tcPr>
            <w:tcW w:w="6550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Участие в районных семинарах,  конкурсах </w:t>
            </w:r>
          </w:p>
        </w:tc>
        <w:tc>
          <w:tcPr>
            <w:tcW w:w="1834" w:type="dxa"/>
          </w:tcPr>
          <w:p w:rsidR="00AD6317" w:rsidRPr="004A5410" w:rsidRDefault="006D180A" w:rsidP="006D180A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метод. день</w:t>
            </w:r>
          </w:p>
        </w:tc>
      </w:tr>
      <w:tr w:rsidR="00AD6317" w:rsidRPr="004A5410" w:rsidTr="006D180A">
        <w:trPr>
          <w:trHeight w:val="687"/>
        </w:trPr>
        <w:tc>
          <w:tcPr>
            <w:tcW w:w="562" w:type="dxa"/>
            <w:vAlign w:val="center"/>
          </w:tcPr>
          <w:p w:rsidR="00AD6317" w:rsidRPr="004A5410" w:rsidRDefault="00AD6317" w:rsidP="004A5410">
            <w:pPr>
              <w:spacing w:after="0" w:line="276" w:lineRule="auto"/>
              <w:ind w:left="183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3 </w:t>
            </w:r>
          </w:p>
        </w:tc>
        <w:tc>
          <w:tcPr>
            <w:tcW w:w="6550" w:type="dxa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Курсы повышения квалификации школьных библиотекарей </w:t>
            </w:r>
          </w:p>
        </w:tc>
        <w:tc>
          <w:tcPr>
            <w:tcW w:w="1834" w:type="dxa"/>
            <w:vAlign w:val="bottom"/>
          </w:tcPr>
          <w:p w:rsidR="00AD6317" w:rsidRPr="004A5410" w:rsidRDefault="00AD6317" w:rsidP="004A5410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4A5410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D180A">
              <w:rPr>
                <w:rFonts w:ascii="Times New Roman" w:hAnsi="Times New Roman" w:cs="Times New Roman"/>
                <w:szCs w:val="28"/>
              </w:rPr>
              <w:t>По приглашению</w:t>
            </w:r>
          </w:p>
        </w:tc>
      </w:tr>
    </w:tbl>
    <w:p w:rsidR="00AD6317" w:rsidRPr="004A5410" w:rsidRDefault="00AD6317" w:rsidP="004A5410">
      <w:pPr>
        <w:spacing w:after="41"/>
        <w:ind w:left="4677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szCs w:val="28"/>
        </w:rPr>
        <w:t xml:space="preserve"> </w:t>
      </w:r>
    </w:p>
    <w:p w:rsidR="0017309B" w:rsidRDefault="0017309B" w:rsidP="004A5410">
      <w:pPr>
        <w:spacing w:after="38"/>
        <w:ind w:left="1504" w:right="-15"/>
        <w:jc w:val="both"/>
        <w:rPr>
          <w:rFonts w:ascii="Times New Roman" w:hAnsi="Times New Roman" w:cs="Times New Roman"/>
          <w:b/>
          <w:szCs w:val="28"/>
        </w:rPr>
      </w:pPr>
    </w:p>
    <w:p w:rsidR="00AD6317" w:rsidRDefault="00AD6317" w:rsidP="004A5410">
      <w:pPr>
        <w:spacing w:after="38"/>
        <w:ind w:left="1504" w:right="-15"/>
        <w:jc w:val="both"/>
        <w:rPr>
          <w:rFonts w:ascii="Times New Roman" w:hAnsi="Times New Roman" w:cs="Times New Roman"/>
          <w:b/>
          <w:szCs w:val="28"/>
        </w:rPr>
      </w:pPr>
      <w:r w:rsidRPr="004A5410">
        <w:rPr>
          <w:rFonts w:ascii="Times New Roman" w:hAnsi="Times New Roman" w:cs="Times New Roman"/>
          <w:b/>
          <w:szCs w:val="28"/>
        </w:rPr>
        <w:t xml:space="preserve">План </w:t>
      </w:r>
      <w:r w:rsidR="00C53A05">
        <w:rPr>
          <w:rFonts w:ascii="Times New Roman" w:hAnsi="Times New Roman" w:cs="Times New Roman"/>
          <w:b/>
          <w:szCs w:val="28"/>
        </w:rPr>
        <w:t>массовых мероприятий на 2021-2022</w:t>
      </w:r>
      <w:r w:rsidRPr="004A5410">
        <w:rPr>
          <w:rFonts w:ascii="Times New Roman" w:hAnsi="Times New Roman" w:cs="Times New Roman"/>
          <w:b/>
          <w:szCs w:val="28"/>
        </w:rPr>
        <w:t xml:space="preserve"> учебный год. </w:t>
      </w:r>
    </w:p>
    <w:p w:rsidR="008A5258" w:rsidRPr="004A5410" w:rsidRDefault="008A5258" w:rsidP="004A5410">
      <w:pPr>
        <w:spacing w:after="38"/>
        <w:ind w:left="1504" w:right="-15"/>
        <w:jc w:val="both"/>
        <w:rPr>
          <w:rFonts w:ascii="Times New Roman" w:hAnsi="Times New Roman" w:cs="Times New Roman"/>
          <w:szCs w:val="28"/>
        </w:rPr>
      </w:pPr>
    </w:p>
    <w:tbl>
      <w:tblPr>
        <w:tblStyle w:val="TableGrid1"/>
        <w:tblpPr w:leftFromText="180" w:rightFromText="180" w:vertAnchor="text" w:tblpXSpec="inside" w:tblpY="1"/>
        <w:tblOverlap w:val="never"/>
        <w:tblW w:w="923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2" w:type="dxa"/>
          <w:left w:w="12" w:type="dxa"/>
          <w:right w:w="16" w:type="dxa"/>
        </w:tblCellMar>
        <w:tblLook w:val="04A0"/>
      </w:tblPr>
      <w:tblGrid>
        <w:gridCol w:w="694"/>
        <w:gridCol w:w="2511"/>
        <w:gridCol w:w="4466"/>
        <w:gridCol w:w="1559"/>
      </w:tblGrid>
      <w:tr w:rsidR="00C53A05" w:rsidRPr="00C53A05" w:rsidTr="00BB7939">
        <w:trPr>
          <w:trHeight w:val="1013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101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№ </w:t>
            </w: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41" w:line="238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Название мероприятия</w:t>
            </w: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Форма работы тематическая дата</w:t>
            </w: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53A05" w:rsidRPr="00C53A05" w:rsidRDefault="00C53A05" w:rsidP="00C53A05">
            <w:pPr>
              <w:spacing w:after="41" w:line="238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 xml:space="preserve">Сроки </w:t>
            </w:r>
            <w:proofErr w:type="spellStart"/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проведени</w:t>
            </w:r>
            <w:proofErr w:type="spellEnd"/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я</w:t>
            </w: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53A05" w:rsidRPr="00C53A05" w:rsidTr="00BB7939">
        <w:trPr>
          <w:trHeight w:val="686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>«</w:t>
            </w:r>
            <w:r w:rsidRPr="00C53A05">
              <w:rPr>
                <w:rFonts w:ascii="Times New Roman" w:hAnsi="Times New Roman" w:cs="Times New Roman"/>
                <w:szCs w:val="28"/>
              </w:rPr>
              <w:t>Знакомство с библиотекой</w:t>
            </w:r>
            <w:r w:rsidRPr="00C53A05">
              <w:rPr>
                <w:rFonts w:ascii="Times New Roman" w:hAnsi="Times New Roman" w:cs="Times New Roman"/>
                <w:b/>
                <w:i/>
                <w:szCs w:val="28"/>
              </w:rPr>
              <w:t xml:space="preserve">» 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7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Библиотечный урок для 1 классов 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185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сентябрь </w:t>
            </w:r>
          </w:p>
        </w:tc>
      </w:tr>
      <w:tr w:rsidR="00C53A05" w:rsidRPr="00C53A05" w:rsidTr="00BB7939">
        <w:trPr>
          <w:trHeight w:val="687"/>
        </w:trPr>
        <w:tc>
          <w:tcPr>
            <w:tcW w:w="694" w:type="dxa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«Книги- юбиляры»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185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13 сентября</w:t>
            </w:r>
          </w:p>
        </w:tc>
      </w:tr>
      <w:tr w:rsidR="00C53A05" w:rsidRPr="00C53A05" w:rsidTr="00BB7939">
        <w:trPr>
          <w:trHeight w:val="686"/>
        </w:trPr>
        <w:tc>
          <w:tcPr>
            <w:tcW w:w="694" w:type="dxa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230 лет со дня рождения Сергея Тимофеевича Аксакова (1791–1859г)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185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30 сентября</w:t>
            </w:r>
          </w:p>
        </w:tc>
      </w:tr>
      <w:tr w:rsidR="00C53A05" w:rsidRPr="00C53A05" w:rsidTr="00BB7939">
        <w:trPr>
          <w:trHeight w:val="1018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«Братья наши меньшие»- беседа 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36" w:line="242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Беседа о своих любимых животных с младшими классами </w:t>
            </w:r>
          </w:p>
          <w:p w:rsidR="00C53A05" w:rsidRPr="00C53A05" w:rsidRDefault="00C53A05" w:rsidP="00C53A05">
            <w:pPr>
              <w:spacing w:after="0" w:line="276" w:lineRule="auto"/>
              <w:ind w:left="31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К международному дню животных </w:t>
            </w:r>
          </w:p>
        </w:tc>
        <w:tc>
          <w:tcPr>
            <w:tcW w:w="1559" w:type="dxa"/>
          </w:tcPr>
          <w:p w:rsidR="00C53A05" w:rsidRPr="00C53A05" w:rsidRDefault="00C53A05" w:rsidP="00C53A05">
            <w:pPr>
              <w:spacing w:after="0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C53A05" w:rsidRPr="00C53A05" w:rsidRDefault="00C53A05" w:rsidP="00C53A05">
            <w:pPr>
              <w:spacing w:after="36"/>
              <w:ind w:left="22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4 октября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53A05" w:rsidRPr="00C53A05" w:rsidTr="00BB7939">
        <w:trPr>
          <w:trHeight w:val="1013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«Путешествие по сказкам». 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 w:line="238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Литературная  викторина по сказкам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( угадай название сказки) 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36"/>
              <w:ind w:left="22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16 октября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53A05" w:rsidRPr="00C53A05" w:rsidTr="00BB7939">
        <w:trPr>
          <w:trHeight w:val="719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«С любовью , бабушка и дедушка»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Изготовление открытки ко дню бабушек и дедушек в России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28 октября</w:t>
            </w:r>
          </w:p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53A05" w:rsidRPr="00C53A05" w:rsidTr="00BB7939">
        <w:trPr>
          <w:trHeight w:val="1198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«Малая родина, дружбой народов сильна» - книжная выставка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  Ко дню народного единства.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   3 ноября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C53A05" w:rsidRPr="00C53A05" w:rsidTr="00BB7939">
        <w:trPr>
          <w:trHeight w:val="1344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200 лет со дня рождения Фёдора Михайловича Достоевского (1821–1881)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   Книжная выставка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36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11 ноября</w:t>
            </w:r>
          </w:p>
        </w:tc>
      </w:tr>
      <w:tr w:rsidR="00C53A05" w:rsidRPr="00C53A05" w:rsidTr="00BB7939">
        <w:trPr>
          <w:trHeight w:val="788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«В символах наши корни»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Главные символы страны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12 ноября</w:t>
            </w:r>
          </w:p>
        </w:tc>
      </w:tr>
      <w:tr w:rsidR="00C53A05" w:rsidRPr="00C53A05" w:rsidTr="00BB7939">
        <w:trPr>
          <w:trHeight w:val="788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«Эти мамины глаза…»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Выставка рисунков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28 ноября</w:t>
            </w:r>
          </w:p>
        </w:tc>
      </w:tr>
      <w:tr w:rsidR="00C53A05" w:rsidRPr="00C53A05" w:rsidTr="00BB7939">
        <w:trPr>
          <w:trHeight w:val="900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Всемирный день борьбы со СПИДОМ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0" w:line="276" w:lineRule="auto"/>
              <w:ind w:left="0" w:right="779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Выставка буклетов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1 декабрь 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«Дед </w:t>
            </w:r>
            <w:proofErr w:type="spellStart"/>
            <w:r w:rsidRPr="00C53A05">
              <w:rPr>
                <w:rFonts w:ascii="Times New Roman" w:hAnsi="Times New Roman" w:cs="Times New Roman"/>
                <w:szCs w:val="28"/>
              </w:rPr>
              <w:t>Мазай</w:t>
            </w:r>
            <w:proofErr w:type="spellEnd"/>
            <w:r w:rsidRPr="00C53A0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 xml:space="preserve">  Викторина по рассказам Николая Алексеевича Некрасова. 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10 декабря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«Конституция –Закон, по нему мы все живем»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Викторина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12 декабря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Жизненный путь А.А. Фадеева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Презентация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24 декабря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«125 г хлеба…»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Беседа с презентацией ко дню полного освобождения Ленинграда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27 января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День памяти воинов-интернационалистов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Информационный стенд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15 февраля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«Читаем Гарина –Михайловского»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18 февраля</w:t>
            </w:r>
          </w:p>
        </w:tc>
      </w:tr>
      <w:tr w:rsidR="00C53A05" w:rsidRPr="00C53A05" w:rsidTr="00BB7939">
        <w:trPr>
          <w:trHeight w:val="502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  <w:vAlign w:val="center"/>
          </w:tcPr>
          <w:p w:rsidR="00C53A05" w:rsidRPr="00C53A05" w:rsidRDefault="00C53A05" w:rsidP="00C53A05">
            <w:pPr>
              <w:spacing w:after="37"/>
              <w:ind w:left="0" w:right="0" w:firstLine="0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«День родного языка»</w:t>
            </w:r>
          </w:p>
        </w:tc>
        <w:tc>
          <w:tcPr>
            <w:tcW w:w="4466" w:type="dxa"/>
          </w:tcPr>
          <w:p w:rsidR="00C53A05" w:rsidRPr="00C53A05" w:rsidRDefault="00C53A05" w:rsidP="00C53A05">
            <w:pPr>
              <w:spacing w:after="41"/>
              <w:ind w:left="0" w:right="0" w:firstLine="0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>Игра- путешествие по Чувашии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238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21 февраля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«Самые красивые, добрые и милые..»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Выставка- поэзия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7 марта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Неделя Детской книги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Книги-юбиляры, конкурсы, викторины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25марта-2 апреля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«Космос- это мы»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Гагаринский урок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12 апреля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«Добрые герои Осеевой»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eastAsia="Times New Roman" w:hAnsi="Times New Roman" w:cs="Times New Roman"/>
                <w:szCs w:val="28"/>
              </w:rPr>
              <w:t xml:space="preserve"> Урок-презентация к 120 </w:t>
            </w:r>
            <w:proofErr w:type="spellStart"/>
            <w:r w:rsidRPr="00C53A05">
              <w:rPr>
                <w:rFonts w:ascii="Times New Roman" w:eastAsia="Times New Roman" w:hAnsi="Times New Roman" w:cs="Times New Roman"/>
                <w:szCs w:val="28"/>
              </w:rPr>
              <w:t>летию</w:t>
            </w:r>
            <w:proofErr w:type="spellEnd"/>
            <w:r w:rsidRPr="00C53A05">
              <w:rPr>
                <w:rFonts w:ascii="Times New Roman" w:eastAsia="Times New Roman" w:hAnsi="Times New Roman" w:cs="Times New Roman"/>
                <w:szCs w:val="28"/>
              </w:rPr>
              <w:t xml:space="preserve"> со дня рождения русской писательницы Валентины Александровны Осеевой (1902-1969)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28 апреля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41" w:line="239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Родился Ландыш в майский день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41" w:line="238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Выставка, посвященная   майским праздникам </w:t>
            </w:r>
          </w:p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30 апреля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«Война. Народ. Победа.»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Книжная выставка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8 мая</w:t>
            </w:r>
          </w:p>
        </w:tc>
      </w:tr>
      <w:tr w:rsidR="00C53A05" w:rsidRPr="00C53A05" w:rsidTr="00BB7939">
        <w:trPr>
          <w:trHeight w:val="375"/>
        </w:trPr>
        <w:tc>
          <w:tcPr>
            <w:tcW w:w="694" w:type="dxa"/>
            <w:vAlign w:val="center"/>
          </w:tcPr>
          <w:p w:rsidR="00C53A05" w:rsidRPr="00C53A05" w:rsidRDefault="00C53A05" w:rsidP="00C53A05">
            <w:pPr>
              <w:numPr>
                <w:ilvl w:val="0"/>
                <w:numId w:val="15"/>
              </w:numPr>
              <w:spacing w:after="0" w:line="276" w:lineRule="auto"/>
              <w:ind w:right="0"/>
              <w:contextualSpacing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11" w:type="dxa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«Подвиг Кирилла и </w:t>
            </w:r>
            <w:proofErr w:type="spellStart"/>
            <w:r w:rsidRPr="00C53A05">
              <w:rPr>
                <w:rFonts w:ascii="Times New Roman" w:hAnsi="Times New Roman" w:cs="Times New Roman"/>
                <w:szCs w:val="28"/>
              </w:rPr>
              <w:t>Мефо</w:t>
            </w:r>
            <w:bookmarkStart w:id="0" w:name="_GoBack"/>
            <w:bookmarkEnd w:id="0"/>
            <w:r w:rsidRPr="00C53A05">
              <w:rPr>
                <w:rFonts w:ascii="Times New Roman" w:hAnsi="Times New Roman" w:cs="Times New Roman"/>
                <w:szCs w:val="28"/>
              </w:rPr>
              <w:t>дия</w:t>
            </w:r>
            <w:proofErr w:type="spellEnd"/>
            <w:r w:rsidRPr="00C53A05">
              <w:rPr>
                <w:rFonts w:ascii="Times New Roman" w:hAnsi="Times New Roman" w:cs="Times New Roman"/>
                <w:szCs w:val="28"/>
              </w:rPr>
              <w:t>»</w:t>
            </w:r>
          </w:p>
        </w:tc>
        <w:tc>
          <w:tcPr>
            <w:tcW w:w="4466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 xml:space="preserve"> Беседа с презентацией</w:t>
            </w:r>
          </w:p>
        </w:tc>
        <w:tc>
          <w:tcPr>
            <w:tcW w:w="1559" w:type="dxa"/>
            <w:vAlign w:val="center"/>
          </w:tcPr>
          <w:p w:rsidR="00C53A05" w:rsidRPr="00C53A05" w:rsidRDefault="00C53A05" w:rsidP="00C53A05">
            <w:pPr>
              <w:spacing w:after="0" w:line="276" w:lineRule="auto"/>
              <w:ind w:left="0" w:right="0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C53A05">
              <w:rPr>
                <w:rFonts w:ascii="Times New Roman" w:hAnsi="Times New Roman" w:cs="Times New Roman"/>
                <w:szCs w:val="28"/>
              </w:rPr>
              <w:t>24 мая</w:t>
            </w:r>
          </w:p>
        </w:tc>
      </w:tr>
    </w:tbl>
    <w:p w:rsidR="00AD6317" w:rsidRPr="004A5410" w:rsidRDefault="00AD6317" w:rsidP="004A5410">
      <w:pPr>
        <w:spacing w:after="20" w:line="276" w:lineRule="auto"/>
        <w:ind w:left="4677" w:right="0" w:firstLine="0"/>
        <w:jc w:val="both"/>
        <w:rPr>
          <w:rFonts w:ascii="Times New Roman" w:hAnsi="Times New Roman" w:cs="Times New Roman"/>
          <w:szCs w:val="28"/>
        </w:rPr>
      </w:pPr>
      <w:r w:rsidRPr="004A5410">
        <w:rPr>
          <w:rFonts w:ascii="Times New Roman" w:hAnsi="Times New Roman" w:cs="Times New Roman"/>
          <w:szCs w:val="28"/>
        </w:rPr>
        <w:t xml:space="preserve"> </w:t>
      </w:r>
    </w:p>
    <w:p w:rsidR="00AA0BB4" w:rsidRDefault="008A5258" w:rsidP="00C53A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8A5258" w:rsidRPr="008A5258" w:rsidRDefault="008A5258" w:rsidP="007553D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258">
        <w:rPr>
          <w:rFonts w:ascii="Times New Roman" w:eastAsia="Times New Roman" w:hAnsi="Times New Roman" w:cs="Times New Roman"/>
          <w:b/>
          <w:sz w:val="24"/>
          <w:szCs w:val="24"/>
        </w:rPr>
        <w:t>Календарь знаменательных дат</w:t>
      </w:r>
    </w:p>
    <w:p w:rsidR="008A5258" w:rsidRPr="008A5258" w:rsidRDefault="008A5258" w:rsidP="00C53A05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AA0BB4" w:rsidRDefault="00C53A05" w:rsidP="00C53A0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0BB4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A5258" w:rsidRPr="00AA0BB4">
        <w:rPr>
          <w:rFonts w:ascii="Times New Roman" w:eastAsia="Times New Roman" w:hAnsi="Times New Roman" w:cs="Times New Roman"/>
          <w:b/>
          <w:sz w:val="24"/>
          <w:szCs w:val="24"/>
        </w:rPr>
        <w:t>2021г</w:t>
      </w:r>
      <w:r w:rsidR="00AA0BB4" w:rsidRPr="00AA0BB4">
        <w:rPr>
          <w:rFonts w:ascii="Times New Roman" w:eastAsia="Times New Roman" w:hAnsi="Times New Roman" w:cs="Times New Roman"/>
          <w:b/>
          <w:sz w:val="24"/>
          <w:szCs w:val="24"/>
        </w:rPr>
        <w:t>од</w:t>
      </w:r>
    </w:p>
    <w:p w:rsidR="00C53A05" w:rsidRPr="008C76F9" w:rsidRDefault="00AA0BB4" w:rsidP="00C53A0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C53A05" w:rsidRPr="008C76F9">
        <w:rPr>
          <w:rFonts w:ascii="Times New Roman" w:eastAsia="Times New Roman" w:hAnsi="Times New Roman" w:cs="Times New Roman"/>
          <w:sz w:val="24"/>
          <w:szCs w:val="24"/>
          <w:u w:val="single"/>
        </w:rPr>
        <w:t>Год науки и технологий в России.</w:t>
      </w:r>
      <w:r w:rsidR="00C53A05" w:rsidRPr="008C76F9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53A05"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 президента российской федерации от 25.12.2020 № 812 "О проведении в российской федерации года науки и технологий")</w:t>
      </w:r>
    </w:p>
    <w:p w:rsidR="00C53A05" w:rsidRPr="008C76F9" w:rsidRDefault="00C53A05" w:rsidP="00C53A0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2022 год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sz w:val="24"/>
          <w:szCs w:val="24"/>
        </w:rPr>
        <w:t>В ноябре 2019 года Президент России Владимир Путин поддержал идею провести в 2022 году в стране </w:t>
      </w: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Год народного искусства и нематериального культурного наследия народов.</w:t>
      </w:r>
    </w:p>
    <w:p w:rsidR="00C53A05" w:rsidRPr="00B74CBF" w:rsidRDefault="00C53A05" w:rsidP="00C53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C53A05" w:rsidRPr="00B74CBF" w:rsidRDefault="00C53A05" w:rsidP="00C53A0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0070C0"/>
          <w:sz w:val="24"/>
          <w:szCs w:val="24"/>
        </w:rPr>
      </w:pPr>
    </w:p>
    <w:p w:rsidR="00C53A05" w:rsidRPr="00AA0BB4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AA0B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Мы за мир!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3 сентября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– День солидарности в борьбе с терроризмом.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Эта самая новая памятная дата России, установленная федеральным законом «О днях воинской славы России» от 6 июля 2005 года. Она связана с трагическими событиями в Беслане...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12 сентября 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День памяти жертв фашизма -  международная дата, которая отмечается ежегодно, во второе воскресение сентября и посвящена десяткам миллионов жертв фашизма.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3 декабря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День Неизвестного Солдата – в память о российских и советских воинах, погибших в боевых действиях на территории нашей страны или за ее пределами.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Решение об его учреждении было принято Госдумой в октябре 2014 года, а соответствующий указ был подписан президентом РФ 5 ноября 2014 года.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21 сентября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Международный день мира.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В 1982 году в своей резолюции Генеральная Ассамблея ООН провозгласила Международный день мира как день всеобщего прекращения огня и отказа от насилия.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8 февраля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День памяти юного героя-антифашиста</w:t>
      </w: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отмечается в мире с 1964 года, который утвержден был очередной Ассамблеей ООН, в честь погибших участников антифашистских демонстраций - французского школьника Даниэля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Фери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(1962) и иракского мальчика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Фадыла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Джамаля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(1963)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11 апреля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Международный день освобождения узников фашистских.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установлена в память об интернациональном восстании узников концлагеря Бухенвальд, произошедшем 11 апреля 1945 года</w:t>
      </w:r>
    </w:p>
    <w:p w:rsidR="006A7FFE" w:rsidRDefault="006A7FFE" w:rsidP="00C53A0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C53A05" w:rsidRPr="008A5258" w:rsidRDefault="00C53A05" w:rsidP="00C53A0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Исторические и памятные даты</w:t>
      </w:r>
    </w:p>
    <w:p w:rsidR="00C53A05" w:rsidRPr="008C76F9" w:rsidRDefault="00C53A05" w:rsidP="00C53A0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Семья — опора счастья</w:t>
      </w:r>
      <w:r w:rsidRPr="008C76F9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1 октября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Международный день пожилых людей.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14 декабря 1990 года Генеральная Ассамблея ООН постановила считать 1 октября Международным днем пожилых людей.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28 октября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День бабушек и дедушек в России.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Дата 28 октября для торжества в России была выбрана не просто так. Оказывается, примерно в это время у древних славян праздновались Осенние Деды или, по-другому, Навья неделя, когда было принято поминать предков, ушедших в мир иной.</w:t>
      </w:r>
    </w:p>
    <w:p w:rsidR="00C53A05" w:rsidRPr="008C76F9" w:rsidRDefault="00C53A05" w:rsidP="00C53A05">
      <w:pPr>
        <w:shd w:val="clear" w:color="auto" w:fill="FBFBFB"/>
        <w:spacing w:after="0" w:line="242" w:lineRule="atLeast"/>
        <w:jc w:val="both"/>
        <w:textAlignment w:val="baseline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Arial" w:eastAsia="Times New Roman" w:hAnsi="Arial" w:cs="Arial"/>
          <w:b/>
          <w:bCs/>
          <w:sz w:val="21"/>
          <w:szCs w:val="21"/>
        </w:rPr>
        <w:t>20 ноября – </w:t>
      </w:r>
      <w:r w:rsidRPr="008C76F9">
        <w:rPr>
          <w:rFonts w:ascii="Arial" w:eastAsia="Times New Roman" w:hAnsi="Arial" w:cs="Arial"/>
          <w:sz w:val="21"/>
          <w:szCs w:val="21"/>
        </w:rPr>
        <w:t>Всемирный день ребёнка.  </w:t>
      </w:r>
      <w:r w:rsidRPr="008C76F9">
        <w:rPr>
          <w:rFonts w:ascii="Arial" w:eastAsia="Times New Roman" w:hAnsi="Arial" w:cs="Arial"/>
          <w:i/>
          <w:iCs/>
          <w:sz w:val="21"/>
          <w:szCs w:val="21"/>
        </w:rPr>
        <w:t>В 1954 году Генеральная Ассамблея ООН рекомендовала всем странам ввести в практику празднование этой даты, как дня мирового братства и взаимопонимания детей.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28 ноября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(дата для 2021 года) – День матери в России.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Установленный Указом Президента Российской Федерации Б. Н. Ельцина № 120 «О Дне матери» от 30 января 1998 года, он празднуется в последнее воскресенье ноября.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15 мая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Международный день семьи, учрежден Генеральной Ассамблеей ООН в 1993 году</w:t>
      </w:r>
    </w:p>
    <w:p w:rsidR="00C53A05" w:rsidRPr="008A5258" w:rsidRDefault="00C53A05" w:rsidP="00C53A0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Книга - мост в мир знаний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1 сентября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– День знаний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8 сентября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Международный день грамотности. 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В своей резолюции, принятой на 14-й сессии, Генеральная конференция ЮНЕСКО признала необходимость совместных энергичных мер в международных усилиях по содействию грамотности во всем мире и провозгласила 8 сентября Международным днем распространения грамотности.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25 октября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(дата для 2021 года) </w:t>
      </w: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Международный день школьных библиотек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(Учреждён Международной ассоциацией школьных библиотек, отмечается в четвёртый понедельник октября)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21 февраля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– Международный день родного языка. 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Международный день родного языка, провозглашенный Генеральной конференцией ЮНЕСКО 17 ноября 1999 года, отмечается каждый год с февраля 2000 года с целью содействия языковому и культурному разнообразию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 марта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(дата для 2021 года) – Всемирный день чтения вслух. 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Празднуется в первую среду марта. Инициатором стала Компания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LitWorld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 2010 году. Цель праздника – показать чтение как возможность передачи своих эмоций другому человеку. При чтении вслух мы делимся своими эмоциями с окружающими, передаем им свое настроение и ощущения от прочитанного.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3 марта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- Всемирный день писателя.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Был учрежден по решению 48-го конгресса Международного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ПЕН-клуба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PEN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Club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), который проходил с 12 по 18 января 1986 года.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21 марта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Всемирный день поэзии.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В 1999 году на 30-й сессии генеральной конференции ЮНЕСКО было решено ежегодно отмечать Всемирный день поэзии 21 марта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 апреля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A525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Международный день детской книги.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Начиная с 1967 года по инициативе и решению Международного совета по детской книге 2 апреля, в день рождения великого сказочника из Дании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Ханса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Кристиана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Андерсена, весь мир отмечает Международный день детской книги.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23 апреля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 - Всемирный день книги и авторского права.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1995 году в Париже Генеральная конференция ЮНЕСКО решила отдать в этот день дань уважения книгам и авторам, призывая всех, и особенно молодежь, находить удовольствие в чтении и уважать незаменимый вклад тех, кто содействовал социальному и культурному прогрессу человечества.</w:t>
      </w:r>
    </w:p>
    <w:p w:rsidR="00C53A05" w:rsidRPr="008C76F9" w:rsidRDefault="00C53A05" w:rsidP="00C53A05">
      <w:pPr>
        <w:shd w:val="clear" w:color="auto" w:fill="FFFFFF"/>
        <w:spacing w:after="0"/>
        <w:jc w:val="both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24 мая -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День славянской письменности и культуры.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Ежегодно 24 мая во всех славянских странах торжественно прославляют создателей славянской письменности Кирилла и </w:t>
      </w:r>
      <w:proofErr w:type="spellStart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Мефодия</w:t>
      </w:r>
      <w:proofErr w:type="spellEnd"/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— учителей словенских.</w:t>
      </w:r>
    </w:p>
    <w:p w:rsidR="00C53A05" w:rsidRPr="008C76F9" w:rsidRDefault="00C53A05" w:rsidP="00C53A05">
      <w:pPr>
        <w:shd w:val="clear" w:color="auto" w:fill="FFFFFF"/>
        <w:spacing w:after="0"/>
        <w:rPr>
          <w:rFonts w:ascii="Arial" w:eastAsia="Times New Roman" w:hAnsi="Arial" w:cs="Arial"/>
          <w:sz w:val="21"/>
          <w:szCs w:val="21"/>
        </w:rPr>
      </w:pPr>
      <w:r w:rsidRPr="008C76F9">
        <w:rPr>
          <w:rFonts w:ascii="Times New Roman" w:eastAsia="Times New Roman" w:hAnsi="Times New Roman" w:cs="Times New Roman"/>
          <w:b/>
          <w:bCs/>
          <w:sz w:val="24"/>
          <w:szCs w:val="24"/>
        </w:rPr>
        <w:t>27 мая – </w:t>
      </w:r>
      <w:r w:rsidRPr="008C76F9">
        <w:rPr>
          <w:rFonts w:ascii="Times New Roman" w:eastAsia="Times New Roman" w:hAnsi="Times New Roman" w:cs="Times New Roman"/>
          <w:sz w:val="24"/>
          <w:szCs w:val="24"/>
        </w:rPr>
        <w:t>Общероссийский день библиотек. </w:t>
      </w:r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Установлен Указом Президента РФ </w:t>
      </w:r>
      <w:hyperlink r:id="rId5" w:tgtFrame="_blank" w:history="1">
        <w:r w:rsidRPr="008C76F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Б.Н. Ельцина</w:t>
        </w:r>
      </w:hyperlink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 № 539 от </w:t>
      </w:r>
      <w:hyperlink r:id="rId6" w:tgtFrame="_blank" w:history="1">
        <w:r w:rsidRPr="008C76F9">
          <w:rPr>
            <w:rFonts w:ascii="Times New Roman" w:eastAsia="Times New Roman" w:hAnsi="Times New Roman" w:cs="Times New Roman"/>
            <w:i/>
            <w:iCs/>
            <w:sz w:val="24"/>
            <w:szCs w:val="24"/>
          </w:rPr>
          <w:t>27 мая</w:t>
        </w:r>
      </w:hyperlink>
      <w:r w:rsidRPr="008C76F9">
        <w:rPr>
          <w:rFonts w:ascii="Times New Roman" w:eastAsia="Times New Roman" w:hAnsi="Times New Roman" w:cs="Times New Roman"/>
          <w:i/>
          <w:iCs/>
          <w:sz w:val="24"/>
          <w:szCs w:val="24"/>
        </w:rPr>
        <w:t> 1995 года.</w:t>
      </w:r>
    </w:p>
    <w:p w:rsidR="00C53A05" w:rsidRPr="008A5258" w:rsidRDefault="00C53A05" w:rsidP="00C53A0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lastRenderedPageBreak/>
        <w:t>Книги-юбиляры</w:t>
      </w: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01"/>
        <w:gridCol w:w="8646"/>
      </w:tblGrid>
      <w:tr w:rsidR="00C53A05" w:rsidRPr="008C76F9" w:rsidTr="00BB7939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2021 г</w:t>
            </w:r>
          </w:p>
        </w:tc>
        <w:tc>
          <w:tcPr>
            <w:tcW w:w="864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 w:line="242" w:lineRule="atLeast"/>
              <w:ind w:left="487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детскому юмористическому журналу «Весёлые картинки»  (издаётся с сентября 1956 г.)</w:t>
            </w:r>
          </w:p>
        </w:tc>
      </w:tr>
      <w:tr w:rsidR="00C53A05" w:rsidRPr="008C76F9" w:rsidTr="00BB7939">
        <w:tc>
          <w:tcPr>
            <w:tcW w:w="1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 г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190 лет – «Сказка о царе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…» (1832) А.С. Пушкин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180 лет – «Мёртвые души» (1842) Н.В. Гоголь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170 лет – «Муму» (1852)  И.С. Тургенев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– «Отцы и дети» (1862) И.С. Тургенев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- «Вокруг света за 80 дней» (1872) Ж. Верн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150 лет – «Кавказский пленник» (1872) Л.Н. Толстой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 лет – «Овод» (1897) Э.-Л.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Войнич</w:t>
            </w:r>
            <w:proofErr w:type="spellEnd"/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– «Алые паруса» (1922) А. Грин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– «Одиссея капитана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Блада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(1922) Р.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Сабатини</w:t>
            </w:r>
            <w:proofErr w:type="spellEnd"/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– «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» (1922); «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» (1922) К.И. Чуковский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– «Гиперболоид инженера Гарина» (1927) А.Н. Толстой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80 лет – «Маленький принц» (1942) А. де Сент-Экзюпери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75 лет – «Повесть о настоящем человеке» (1947) Б. Полевой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65 лет – «Судьба человека» (1957) М. Шолохов</w:t>
            </w:r>
          </w:p>
          <w:p w:rsidR="00C53A05" w:rsidRPr="008C76F9" w:rsidRDefault="00C53A05" w:rsidP="00BB7939">
            <w:pPr>
              <w:spacing w:after="0" w:line="242" w:lineRule="atLeast"/>
              <w:ind w:left="33"/>
              <w:rPr>
                <w:rFonts w:ascii="Arial" w:eastAsia="Times New Roman" w:hAnsi="Arial" w:cs="Arial"/>
                <w:sz w:val="21"/>
                <w:szCs w:val="21"/>
              </w:rPr>
            </w:pPr>
            <w:r w:rsidRPr="008C76F9">
              <w:rPr>
                <w:rFonts w:ascii="Wingdings" w:eastAsia="Times New Roman" w:hAnsi="Wingdings" w:cs="Arial"/>
                <w:sz w:val="24"/>
                <w:szCs w:val="24"/>
              </w:rPr>
              <w:t></w:t>
            </w:r>
            <w:r w:rsidRPr="008C76F9">
              <w:rPr>
                <w:rFonts w:ascii="Times New Roman" w:eastAsia="Times New Roman" w:hAnsi="Times New Roman" w:cs="Times New Roman"/>
                <w:sz w:val="14"/>
                <w:szCs w:val="14"/>
              </w:rPr>
              <w:t>   </w:t>
            </w: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50 лет – «Домовёнок Кузька» (1972) Т.И. Александрова</w:t>
            </w:r>
          </w:p>
        </w:tc>
      </w:tr>
    </w:tbl>
    <w:p w:rsidR="00C53A05" w:rsidRPr="008A5258" w:rsidRDefault="00C53A05" w:rsidP="00C53A05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8A525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Юбилеи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77"/>
        <w:gridCol w:w="7408"/>
      </w:tblGrid>
      <w:tr w:rsidR="00C53A05" w:rsidRPr="008C76F9" w:rsidTr="00BB7939">
        <w:tc>
          <w:tcPr>
            <w:tcW w:w="19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7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570 лет со дня рождения Х. Колумба (предположительно с 25 августа по 31 октября 1451 г. – 20 мая 1506 г.)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рождения Станислава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(1921–2006), польского писателя-фантаста</w:t>
            </w:r>
            <w:r w:rsidRPr="008C76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лет со дня рождения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Рувима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Исаевича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Фраермана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(1891-1972), советского детского писателя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230 лет со дня рождения Сергея Тимофеевича Аксакова (1791–1859), русского писателя, поэта природы.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8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Юлиана Семёновича Семёнова (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Ляндерса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, 1931-1993), советского писателя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17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Анатолия Игнатьевича Приставкина (1931–2008), русского писателя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21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Евгения Львовича Шварца (1896– 1958), русского писателя, драматурга, киносценариста.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29 октября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со дня рождения Андрея Петровича Рябушкина (1861-1904), русского художника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11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Фёдора Михайловича Достоевского (1821–1881), русского писателя.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120 лет со дня рождения Евгения Ивановича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(1901–1965), русского детского писателя, художника - иллюстратора.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19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310 лет со дня рождения Михаила Васильевича Ломоносова (1711–1765), русского ученого, поэта.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Эмиля Вениаминовича Брагинского (1921-1998), русского писателя, киносценариста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Владимира Ивановича Даля (1801–1872), русского писателя, этнографа, лексикографа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Георгия Константиновича Жукова (1896-1974), военачальника, общественного деятеля.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со дня рождения Константина Алексеевича Коровина (1861-1939), русского художника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Уолта Диснея (1901-1966), американского кинорежиссёра, художника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18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Юрия Владимировича Никулина (1921-1997), русского артиста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21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Константина Константиновича Рокоссовского (1896-1968), военачальника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24 декабря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Александра Александровича Фадеева, писателя (1901-1956)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3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 лет со дня рождения английского писателя Джона Рональда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Роуэла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Толкина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(1892-1973)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 со дня рождения Алексея Николаевича Толстого (1882 – 1945), русского писателя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400 лет со дня рождения французского комедиографа, актера, реформатора сценического искусства Жана Батиста Мольера (1622-1673)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140 лет со дня рождения английского писателя, поэта, драматурга Алана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Милна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(1882-1956)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Ивана Ивановича Шишкина (1832-1898), русского художника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90 лет со дня рождения русской поэтессы Риммы Фёдоровны Казаковой (1932-2008)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190 лет со дня рождения английского писателя Льюиса Кэрролла (1832-1898)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28 января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125 лет со дня рождения русского писателя Валентина Петровича Катаева (1897-1986)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160 лет со дня рождения русского писателя, публициста Николая Георгиевича Гарина-Михайловского (1852-1906)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24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русского писателя Константина Александровича Федина (1892-1977)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25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 лет со дня рождения Льва Александровича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Мея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(1822 – 1862), русского поэта, переводчика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26 февраля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220 лет со дня рождения французского писателя Виктора Гюго (1802-1885)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со дня рождения русского писателя Валентина Григорьевича Распутина  (1937)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140 лет со дня рождения Корнея Ивановича Чуковского, детского писателя (1882-1969)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100 лет со дня рождения русского писателя Сергея Петровича Алексеева (1922-2008)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85 лет со дня рождения русской поэтессы Беллы Ахатовны Ахмадулиной (1937-2010)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95 лет со дня рождения Виля Владимировича  Липатова, русского писателя (1927-1979)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570 лет со дня рождения Леонардо да Винчи, великого художника и ученого (1452-1519)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русского писателя Вениамина Александровича Каверина (1902-1988)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 лет со дня рождения Станислава Иосифовича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Ростоцкого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(1922-2001), русского кинорежиссера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28 апреля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120 лет со дня рождения русской писательницы Валентины Александровны Осеевой (1902-1969)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писателя Ивана Сергеевича Соколова-Микитова  (1892-1975)</w:t>
            </w:r>
          </w:p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лет со дня рождения Льва Ивановича </w:t>
            </w:r>
            <w:proofErr w:type="spellStart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Ошанина</w:t>
            </w:r>
            <w:proofErr w:type="spellEnd"/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, поэта (1912-1996)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130 лет со дня рождения писателя Константина Георгиевича Паустовского (1892-1968)</w:t>
            </w:r>
          </w:p>
        </w:tc>
      </w:tr>
      <w:tr w:rsidR="00C53A05" w:rsidRPr="008C76F9" w:rsidTr="00BB7939">
        <w:tc>
          <w:tcPr>
            <w:tcW w:w="19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9 июня</w:t>
            </w:r>
          </w:p>
        </w:tc>
        <w:tc>
          <w:tcPr>
            <w:tcW w:w="77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3A05" w:rsidRPr="008C76F9" w:rsidRDefault="00C53A05" w:rsidP="00BB793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76F9">
              <w:rPr>
                <w:rFonts w:ascii="Times New Roman" w:eastAsia="Times New Roman" w:hAnsi="Times New Roman" w:cs="Times New Roman"/>
                <w:sz w:val="24"/>
                <w:szCs w:val="24"/>
              </w:rPr>
              <w:t>350 лет со дня рождения Петра I Алексеевича, (1672  - 1725 года), последнего царя всея Руси (с 1682 года) и первого Императора Всероссийского (с 1721 года).</w:t>
            </w:r>
          </w:p>
        </w:tc>
      </w:tr>
    </w:tbl>
    <w:p w:rsidR="00FF6093" w:rsidRDefault="00FF6093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Pr="00447456" w:rsidRDefault="00447456" w:rsidP="006A7FFE">
      <w:pPr>
        <w:shd w:val="clear" w:color="auto" w:fill="FFFFFF"/>
        <w:spacing w:after="0"/>
        <w:ind w:left="0" w:right="0" w:firstLine="4536"/>
        <w:rPr>
          <w:rFonts w:ascii="Times New Roman" w:eastAsia="Times New Roman" w:hAnsi="Times New Roman" w:cs="Times New Roman"/>
          <w:szCs w:val="28"/>
        </w:rPr>
      </w:pPr>
      <w:r w:rsidRPr="00447456">
        <w:rPr>
          <w:rFonts w:ascii="Times New Roman" w:eastAsia="Times New Roman" w:hAnsi="Times New Roman" w:cs="Times New Roman"/>
          <w:szCs w:val="28"/>
        </w:rPr>
        <w:lastRenderedPageBreak/>
        <w:t>Утверждаю:</w:t>
      </w:r>
    </w:p>
    <w:p w:rsidR="00447456" w:rsidRPr="00447456" w:rsidRDefault="00447456" w:rsidP="006A7FFE">
      <w:pPr>
        <w:shd w:val="clear" w:color="auto" w:fill="FFFFFF"/>
        <w:spacing w:after="0"/>
        <w:ind w:left="0" w:right="0" w:firstLine="4536"/>
        <w:rPr>
          <w:rFonts w:ascii="Times New Roman" w:eastAsia="Times New Roman" w:hAnsi="Times New Roman" w:cs="Times New Roman"/>
          <w:szCs w:val="28"/>
        </w:rPr>
      </w:pPr>
    </w:p>
    <w:p w:rsidR="00447456" w:rsidRPr="00447456" w:rsidRDefault="00447456" w:rsidP="006A7FFE">
      <w:pPr>
        <w:shd w:val="clear" w:color="auto" w:fill="FFFFFF"/>
        <w:spacing w:after="0"/>
        <w:ind w:left="0" w:right="0" w:firstLine="4536"/>
        <w:rPr>
          <w:rFonts w:ascii="Times New Roman" w:eastAsia="Times New Roman" w:hAnsi="Times New Roman" w:cs="Times New Roman"/>
          <w:szCs w:val="28"/>
        </w:rPr>
      </w:pPr>
      <w:r w:rsidRPr="00447456">
        <w:rPr>
          <w:rFonts w:ascii="Times New Roman" w:eastAsia="Times New Roman" w:hAnsi="Times New Roman" w:cs="Times New Roman"/>
          <w:szCs w:val="28"/>
        </w:rPr>
        <w:t>Директор МБОУ «Янтиковская СОШ»</w:t>
      </w:r>
    </w:p>
    <w:p w:rsidR="00447456" w:rsidRPr="00447456" w:rsidRDefault="00447456" w:rsidP="006A7FFE">
      <w:pPr>
        <w:shd w:val="clear" w:color="auto" w:fill="FFFFFF"/>
        <w:spacing w:after="0"/>
        <w:ind w:left="0" w:right="0" w:firstLine="4536"/>
        <w:rPr>
          <w:rFonts w:ascii="Times New Roman" w:eastAsia="Times New Roman" w:hAnsi="Times New Roman" w:cs="Times New Roman"/>
          <w:szCs w:val="28"/>
        </w:rPr>
      </w:pPr>
      <w:r w:rsidRPr="00447456">
        <w:rPr>
          <w:rFonts w:ascii="Times New Roman" w:eastAsia="Times New Roman" w:hAnsi="Times New Roman" w:cs="Times New Roman"/>
          <w:szCs w:val="28"/>
        </w:rPr>
        <w:t>___________________ Моряков Е. Н.</w:t>
      </w:r>
    </w:p>
    <w:p w:rsidR="00447456" w:rsidRP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Cs w:val="28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P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47456">
        <w:rPr>
          <w:rFonts w:ascii="Times New Roman" w:eastAsia="Times New Roman" w:hAnsi="Times New Roman" w:cs="Times New Roman"/>
          <w:b/>
          <w:sz w:val="56"/>
          <w:szCs w:val="56"/>
        </w:rPr>
        <w:t>План работы</w:t>
      </w:r>
    </w:p>
    <w:p w:rsidR="00447456" w:rsidRP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ш</w:t>
      </w:r>
      <w:r w:rsidRPr="00447456">
        <w:rPr>
          <w:rFonts w:ascii="Times New Roman" w:eastAsia="Times New Roman" w:hAnsi="Times New Roman" w:cs="Times New Roman"/>
          <w:b/>
          <w:sz w:val="56"/>
          <w:szCs w:val="56"/>
        </w:rPr>
        <w:t>кольной библиотеки</w:t>
      </w:r>
    </w:p>
    <w:p w:rsidR="00447456" w:rsidRP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н</w:t>
      </w:r>
      <w:r w:rsidRPr="00447456">
        <w:rPr>
          <w:rFonts w:ascii="Times New Roman" w:eastAsia="Times New Roman" w:hAnsi="Times New Roman" w:cs="Times New Roman"/>
          <w:b/>
          <w:sz w:val="56"/>
          <w:szCs w:val="56"/>
        </w:rPr>
        <w:t>а 2021-2022 учебный год</w:t>
      </w: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p w:rsidR="00447456" w:rsidRDefault="00447456" w:rsidP="00FF6093">
      <w:pPr>
        <w:shd w:val="clear" w:color="auto" w:fill="FFFFFF"/>
        <w:spacing w:after="0"/>
        <w:ind w:left="0" w:right="0" w:firstLine="0"/>
        <w:jc w:val="center"/>
        <w:rPr>
          <w:rFonts w:ascii="Arial Black" w:eastAsia="Times New Roman" w:hAnsi="Arial Black" w:cs="Arial"/>
          <w:sz w:val="24"/>
          <w:szCs w:val="24"/>
        </w:rPr>
      </w:pPr>
    </w:p>
    <w:sectPr w:rsidR="00447456" w:rsidSect="004F32A1">
      <w:pgSz w:w="11904" w:h="16838"/>
      <w:pgMar w:top="1148" w:right="865" w:bottom="1134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B6160"/>
    <w:multiLevelType w:val="hybridMultilevel"/>
    <w:tmpl w:val="C8B6A00C"/>
    <w:lvl w:ilvl="0" w:tplc="72B29BF2">
      <w:start w:val="1"/>
      <w:numFmt w:val="decimal"/>
      <w:lvlText w:val="%1."/>
      <w:lvlJc w:val="left"/>
      <w:pPr>
        <w:ind w:left="5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62600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0A154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084E4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DAF25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245906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5895F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26A572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C449AAE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EB27233"/>
    <w:multiLevelType w:val="hybridMultilevel"/>
    <w:tmpl w:val="CD584826"/>
    <w:lvl w:ilvl="0" w:tplc="3118C094">
      <w:start w:val="1"/>
      <w:numFmt w:val="bullet"/>
      <w:lvlText w:val=""/>
      <w:lvlJc w:val="left"/>
      <w:pPr>
        <w:ind w:left="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20CA7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36A32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E2EE4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C8302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E047A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F2EEB2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AC9BE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43EBC9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B90CD1"/>
    <w:multiLevelType w:val="multilevel"/>
    <w:tmpl w:val="AC62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647982"/>
    <w:multiLevelType w:val="multilevel"/>
    <w:tmpl w:val="97225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81603"/>
    <w:multiLevelType w:val="hybridMultilevel"/>
    <w:tmpl w:val="56E64164"/>
    <w:lvl w:ilvl="0" w:tplc="F2764234">
      <w:start w:val="1"/>
      <w:numFmt w:val="decimal"/>
      <w:lvlText w:val="%1."/>
      <w:lvlJc w:val="left"/>
      <w:pPr>
        <w:ind w:left="538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342810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B0DD40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282C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AAE4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E48F35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88CEE8A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B8ADDC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0E712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28274E4"/>
    <w:multiLevelType w:val="multilevel"/>
    <w:tmpl w:val="24BA3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8D4235"/>
    <w:multiLevelType w:val="hybridMultilevel"/>
    <w:tmpl w:val="52A60DF4"/>
    <w:lvl w:ilvl="0" w:tplc="CF8A5B84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3A10C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5CC4B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492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24B9E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18C2E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40092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28DD6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7EC83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C605C8B"/>
    <w:multiLevelType w:val="hybridMultilevel"/>
    <w:tmpl w:val="24427FA8"/>
    <w:lvl w:ilvl="0" w:tplc="D83892CC">
      <w:start w:val="11"/>
      <w:numFmt w:val="decimal"/>
      <w:lvlText w:val="%1."/>
      <w:lvlJc w:val="left"/>
      <w:pPr>
        <w:ind w:left="55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1E0D8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26AC5D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601C4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B27EF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28BF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B22B9C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326F1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444942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0A05A61"/>
    <w:multiLevelType w:val="multilevel"/>
    <w:tmpl w:val="10328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986D3A"/>
    <w:multiLevelType w:val="hybridMultilevel"/>
    <w:tmpl w:val="4204E71E"/>
    <w:lvl w:ilvl="0" w:tplc="E9F047EA">
      <w:start w:val="17"/>
      <w:numFmt w:val="decimal"/>
      <w:lvlText w:val="%1."/>
      <w:lvlJc w:val="left"/>
      <w:pPr>
        <w:ind w:left="48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2AC36C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2CDB3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5223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4475B4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640092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60F10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56EF6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2CE3E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39421C4"/>
    <w:multiLevelType w:val="hybridMultilevel"/>
    <w:tmpl w:val="08F60C04"/>
    <w:lvl w:ilvl="0" w:tplc="36B66362">
      <w:start w:val="1"/>
      <w:numFmt w:val="decimal"/>
      <w:lvlText w:val="%1."/>
      <w:lvlJc w:val="left"/>
      <w:pPr>
        <w:ind w:left="7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2AC5ECC">
      <w:start w:val="1"/>
      <w:numFmt w:val="lowerLetter"/>
      <w:lvlText w:val="%2"/>
      <w:lvlJc w:val="left"/>
      <w:pPr>
        <w:ind w:left="14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32ACB6">
      <w:start w:val="1"/>
      <w:numFmt w:val="lowerRoman"/>
      <w:lvlText w:val="%3"/>
      <w:lvlJc w:val="left"/>
      <w:pPr>
        <w:ind w:left="21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F4AEFE">
      <w:start w:val="1"/>
      <w:numFmt w:val="decimal"/>
      <w:lvlText w:val="%4"/>
      <w:lvlJc w:val="left"/>
      <w:pPr>
        <w:ind w:left="28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1282C2">
      <w:start w:val="1"/>
      <w:numFmt w:val="lowerLetter"/>
      <w:lvlText w:val="%5"/>
      <w:lvlJc w:val="left"/>
      <w:pPr>
        <w:ind w:left="360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5D8A3FC">
      <w:start w:val="1"/>
      <w:numFmt w:val="lowerRoman"/>
      <w:lvlText w:val="%6"/>
      <w:lvlJc w:val="left"/>
      <w:pPr>
        <w:ind w:left="43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D65060">
      <w:start w:val="1"/>
      <w:numFmt w:val="decimal"/>
      <w:lvlText w:val="%7"/>
      <w:lvlJc w:val="left"/>
      <w:pPr>
        <w:ind w:left="504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2BBAA">
      <w:start w:val="1"/>
      <w:numFmt w:val="lowerLetter"/>
      <w:lvlText w:val="%8"/>
      <w:lvlJc w:val="left"/>
      <w:pPr>
        <w:ind w:left="576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94EF280">
      <w:start w:val="1"/>
      <w:numFmt w:val="lowerRoman"/>
      <w:lvlText w:val="%9"/>
      <w:lvlJc w:val="left"/>
      <w:pPr>
        <w:ind w:left="648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C857DF"/>
    <w:multiLevelType w:val="hybridMultilevel"/>
    <w:tmpl w:val="970AD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40C30"/>
    <w:multiLevelType w:val="hybridMultilevel"/>
    <w:tmpl w:val="8E7838FE"/>
    <w:lvl w:ilvl="0" w:tplc="D84A3BF6">
      <w:start w:val="1"/>
      <w:numFmt w:val="bullet"/>
      <w:lvlText w:val=""/>
      <w:lvlJc w:val="left"/>
      <w:pPr>
        <w:ind w:left="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369E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5EC342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4A11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2235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9DC3FF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5CD6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631F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546A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E847C71"/>
    <w:multiLevelType w:val="multilevel"/>
    <w:tmpl w:val="A2F4F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E14113"/>
    <w:multiLevelType w:val="multilevel"/>
    <w:tmpl w:val="75886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9"/>
  </w:num>
  <w:num w:numId="9">
    <w:abstractNumId w:val="5"/>
  </w:num>
  <w:num w:numId="10">
    <w:abstractNumId w:val="2"/>
  </w:num>
  <w:num w:numId="11">
    <w:abstractNumId w:val="8"/>
  </w:num>
  <w:num w:numId="12">
    <w:abstractNumId w:val="14"/>
  </w:num>
  <w:num w:numId="13">
    <w:abstractNumId w:val="3"/>
  </w:num>
  <w:num w:numId="14">
    <w:abstractNumId w:val="1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46C"/>
    <w:rsid w:val="0004796D"/>
    <w:rsid w:val="0017309B"/>
    <w:rsid w:val="001A0341"/>
    <w:rsid w:val="001C63D0"/>
    <w:rsid w:val="00447456"/>
    <w:rsid w:val="00496FBE"/>
    <w:rsid w:val="004A5410"/>
    <w:rsid w:val="004F32A1"/>
    <w:rsid w:val="006A7FFE"/>
    <w:rsid w:val="006C5F34"/>
    <w:rsid w:val="006D180A"/>
    <w:rsid w:val="007548E8"/>
    <w:rsid w:val="007553DC"/>
    <w:rsid w:val="00894500"/>
    <w:rsid w:val="008A5258"/>
    <w:rsid w:val="008D563C"/>
    <w:rsid w:val="00A6421B"/>
    <w:rsid w:val="00AA0BB4"/>
    <w:rsid w:val="00AD6317"/>
    <w:rsid w:val="00BA4E4A"/>
    <w:rsid w:val="00C53A05"/>
    <w:rsid w:val="00DA325C"/>
    <w:rsid w:val="00E35EC8"/>
    <w:rsid w:val="00EA446C"/>
    <w:rsid w:val="00ED0051"/>
    <w:rsid w:val="00FF6093"/>
    <w:rsid w:val="00FF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317"/>
    <w:pPr>
      <w:spacing w:after="46" w:line="240" w:lineRule="auto"/>
      <w:ind w:left="-5" w:right="-6" w:hanging="10"/>
    </w:pPr>
    <w:rPr>
      <w:rFonts w:ascii="Cambria" w:eastAsia="Cambria" w:hAnsi="Cambria" w:cs="Cambria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D6317"/>
    <w:pPr>
      <w:keepNext/>
      <w:keepLines/>
      <w:spacing w:after="46" w:line="246" w:lineRule="auto"/>
      <w:ind w:left="-5" w:right="-15" w:hanging="10"/>
      <w:outlineLvl w:val="0"/>
    </w:pPr>
    <w:rPr>
      <w:rFonts w:ascii="Cambria" w:eastAsia="Cambria" w:hAnsi="Cambria" w:cs="Cambria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6317"/>
    <w:rPr>
      <w:rFonts w:ascii="Cambria" w:eastAsia="Cambria" w:hAnsi="Cambria" w:cs="Cambria"/>
      <w:b/>
      <w:i/>
      <w:color w:val="000000"/>
      <w:sz w:val="28"/>
      <w:lang w:eastAsia="ru-RU"/>
    </w:rPr>
  </w:style>
  <w:style w:type="table" w:customStyle="1" w:styleId="TableGrid">
    <w:name w:val="TableGrid"/>
    <w:rsid w:val="00AD631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6D180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796D"/>
    <w:pPr>
      <w:spacing w:before="100" w:beforeAutospacing="1" w:after="100" w:afterAutospacing="1"/>
      <w:ind w:left="0" w:righ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5">
    <w:name w:val="List Paragraph"/>
    <w:basedOn w:val="a"/>
    <w:uiPriority w:val="34"/>
    <w:qFormat/>
    <w:rsid w:val="00C53A05"/>
    <w:pPr>
      <w:ind w:left="720"/>
      <w:contextualSpacing/>
    </w:pPr>
  </w:style>
  <w:style w:type="table" w:customStyle="1" w:styleId="TableGrid1">
    <w:name w:val="TableGrid1"/>
    <w:rsid w:val="00C53A0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5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lend.ru/day/5-27/" TargetMode="External"/><Relationship Id="rId5" Type="http://schemas.openxmlformats.org/officeDocument/2006/relationships/hyperlink" Target="https://www.calend.ru/persons/13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11</Pages>
  <Words>2698</Words>
  <Characters>15382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16</cp:revision>
  <cp:lastPrinted>2021-09-30T08:32:00Z</cp:lastPrinted>
  <dcterms:created xsi:type="dcterms:W3CDTF">2019-09-24T05:44:00Z</dcterms:created>
  <dcterms:modified xsi:type="dcterms:W3CDTF">2021-09-30T11:51:00Z</dcterms:modified>
</cp:coreProperties>
</file>