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976"/>
        <w:gridCol w:w="4984"/>
      </w:tblGrid>
      <w:tr w:rsidR="001A65FE" w:rsidTr="00C274C8">
        <w:tc>
          <w:tcPr>
            <w:tcW w:w="5140" w:type="dxa"/>
          </w:tcPr>
          <w:p w:rsidR="001A65FE" w:rsidRDefault="001A65FE" w:rsidP="00C274C8">
            <w:pPr>
              <w:pStyle w:val="BodyTextInden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ПРИНЯТО</w:t>
            </w:r>
          </w:p>
          <w:p w:rsidR="001A65FE" w:rsidRDefault="001A65FE" w:rsidP="00C274C8">
            <w:pPr>
              <w:pStyle w:val="BodyTextInden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на заседании педагогического совета</w:t>
            </w:r>
          </w:p>
          <w:p w:rsidR="001A65FE" w:rsidRDefault="001A65FE" w:rsidP="00C274C8">
            <w:pPr>
              <w:pStyle w:val="BodyTextInden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Протокол №5 от 29.08.2016г.</w:t>
            </w:r>
          </w:p>
          <w:p w:rsidR="001A65FE" w:rsidRDefault="001A65FE" w:rsidP="00C274C8">
            <w:pPr>
              <w:pStyle w:val="BodyTextIndent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:rsidR="001A65FE" w:rsidRDefault="001A65FE" w:rsidP="00C274C8">
            <w:pPr>
              <w:pStyle w:val="BodyTextInden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УТВЕРЖДЕНО</w:t>
            </w:r>
          </w:p>
          <w:p w:rsidR="001A65FE" w:rsidRDefault="001A65FE" w:rsidP="00C274C8">
            <w:pPr>
              <w:pStyle w:val="BodyTextIndent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приказом директора МАОУ «Полевояушская ООШ» №65-Ш от 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  <w:u w:val="single"/>
              </w:rPr>
              <w:t>«03» октября  2016г.</w:t>
            </w:r>
          </w:p>
        </w:tc>
      </w:tr>
    </w:tbl>
    <w:p w:rsidR="001A65FE" w:rsidRDefault="001A65FE" w:rsidP="00AB7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65FE" w:rsidRDefault="001A65FE" w:rsidP="00AB7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7311">
        <w:rPr>
          <w:rFonts w:ascii="Times New Roman" w:hAnsi="Times New Roman"/>
          <w:b/>
          <w:sz w:val="28"/>
          <w:szCs w:val="28"/>
        </w:rPr>
        <w:t>Положение</w:t>
      </w:r>
    </w:p>
    <w:p w:rsidR="001A65FE" w:rsidRPr="00AB7311" w:rsidRDefault="001A65FE" w:rsidP="00AB7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7311">
        <w:rPr>
          <w:rFonts w:ascii="Times New Roman" w:hAnsi="Times New Roman"/>
          <w:b/>
          <w:sz w:val="28"/>
          <w:szCs w:val="28"/>
        </w:rPr>
        <w:t>об общем собрании</w:t>
      </w:r>
      <w:r>
        <w:rPr>
          <w:rFonts w:ascii="Times New Roman" w:hAnsi="Times New Roman"/>
          <w:b/>
          <w:sz w:val="28"/>
          <w:szCs w:val="28"/>
        </w:rPr>
        <w:t xml:space="preserve"> работников   </w:t>
      </w:r>
    </w:p>
    <w:p w:rsidR="001A65FE" w:rsidRPr="00AB7311" w:rsidRDefault="001A65FE" w:rsidP="00AB7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731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</w:t>
      </w:r>
      <w:r w:rsidRPr="00AB7311">
        <w:rPr>
          <w:rFonts w:ascii="Times New Roman" w:hAnsi="Times New Roman"/>
          <w:b/>
          <w:sz w:val="28"/>
          <w:szCs w:val="28"/>
        </w:rPr>
        <w:t>ОУ «</w:t>
      </w:r>
      <w:r>
        <w:rPr>
          <w:rFonts w:ascii="Times New Roman" w:hAnsi="Times New Roman"/>
          <w:b/>
          <w:sz w:val="28"/>
          <w:szCs w:val="28"/>
        </w:rPr>
        <w:t>Полевояуш</w:t>
      </w:r>
      <w:r w:rsidRPr="00AB7311">
        <w:rPr>
          <w:rFonts w:ascii="Times New Roman" w:hAnsi="Times New Roman"/>
          <w:b/>
          <w:sz w:val="28"/>
          <w:szCs w:val="28"/>
        </w:rPr>
        <w:t>ская</w:t>
      </w:r>
      <w:r>
        <w:rPr>
          <w:rFonts w:ascii="Times New Roman" w:hAnsi="Times New Roman"/>
          <w:b/>
          <w:sz w:val="28"/>
          <w:szCs w:val="28"/>
        </w:rPr>
        <w:t xml:space="preserve"> ООШ</w:t>
      </w:r>
      <w:r w:rsidRPr="00AB731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698"/>
      </w:tblGrid>
      <w:tr w:rsidR="001A65FE" w:rsidRPr="00185B4D">
        <w:trPr>
          <w:tblCellSpacing w:w="0" w:type="dxa"/>
        </w:trPr>
        <w:tc>
          <w:tcPr>
            <w:tcW w:w="0" w:type="auto"/>
            <w:vAlign w:val="center"/>
          </w:tcPr>
          <w:p w:rsidR="001A65FE" w:rsidRDefault="001A65FE" w:rsidP="00411243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65FE" w:rsidRPr="00411243" w:rsidRDefault="001A65FE" w:rsidP="00411243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1.1.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Настоящее положение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МАОУ «Полевояушская ООШ» (далее – Учреждение)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разработано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29.12.2012 № 273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«Об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»,  Уставом школы.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Общее собран</w:t>
            </w:r>
            <w:r>
              <w:rPr>
                <w:rFonts w:ascii="Times New Roman" w:hAnsi="Times New Roman"/>
                <w:sz w:val="24"/>
                <w:szCs w:val="24"/>
              </w:rPr>
              <w:t>ие работников Учреждения решает 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общие вопросы об организации деятельности трудового коллектива.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</w:rPr>
              <w:t>Общее собрание работников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возглавляет председатель.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</w:rPr>
              <w:t>Решения общего собрания работников Учреждения, принятые в пределах 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его полномочий и в соответствии с законодательством, обязательны для исполнения администрацией, всеми членами трудового коллектива.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1.5.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Изменения и дополнения в настоящее положение вносятся общим собранием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и принимаются на его заседании.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Срок данного положения не ограничен. Положение действует до принятия нового.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65FE" w:rsidRPr="00411243" w:rsidRDefault="001A65FE" w:rsidP="00411243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sz w:val="24"/>
                <w:szCs w:val="24"/>
              </w:rPr>
              <w:t> </w:t>
            </w: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>2.     Основные задачи общего собрания</w:t>
            </w:r>
            <w:r w:rsidRPr="00AB4DC0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4ED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Общее собрание работников 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содействует осуществлению управленческих начал, развитию инициативы трудового коллектива.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/>
                <w:sz w:val="24"/>
                <w:szCs w:val="24"/>
              </w:rPr>
              <w:t>Общее собрание работников Учреждения имеет право 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на самостоятельност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в решении вопросов, способствующих оптимальной организации образовательного процесса и финансово – хозяйственной деятельности.</w:t>
            </w:r>
          </w:p>
          <w:p w:rsidR="001A65FE" w:rsidRPr="00411243" w:rsidRDefault="001A65FE" w:rsidP="00411243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65FE" w:rsidRPr="00411243" w:rsidRDefault="001A65FE" w:rsidP="00411243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3.    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общего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DC0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44ED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A65FE" w:rsidRPr="00836F16" w:rsidRDefault="001A65FE" w:rsidP="00836F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3.1. </w:t>
            </w: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К компетенции Общего собрания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относится:</w:t>
            </w:r>
          </w:p>
          <w:p w:rsidR="001A65FE" w:rsidRPr="00A054E1" w:rsidRDefault="001A65FE" w:rsidP="00A054E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uppressAutoHyphens/>
              <w:autoSpaceDE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принятие коллективного договора, а также рассмотрение (согласование) правил внутреннего трудового распорядка;</w:t>
            </w:r>
          </w:p>
          <w:p w:rsidR="001A65FE" w:rsidRPr="00A054E1" w:rsidRDefault="001A65FE" w:rsidP="00A054E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uppressAutoHyphens/>
              <w:autoSpaceDE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рассмотрение и/или принятие локальных актов, в том числе об оплате тру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да работников и иных документов</w:t>
            </w: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, рассмотрение и/или принятие которых в соответствии с законодательством Российской Федерации, законодательством Чувашской Республики, а также муниципальными правовыми актами муниципального образования Комсомольского района Чувашской Республики отнесено к его компетенции;</w:t>
            </w:r>
          </w:p>
          <w:p w:rsidR="001A65FE" w:rsidRPr="00A054E1" w:rsidRDefault="001A65FE" w:rsidP="00A054E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uppressAutoHyphens/>
              <w:autoSpaceDE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выбор представителей работнико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в в комиссию по трудовым спорам</w:t>
            </w: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;</w:t>
            </w:r>
          </w:p>
          <w:p w:rsidR="001A65FE" w:rsidRPr="00A054E1" w:rsidRDefault="001A65FE" w:rsidP="00A054E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uppressAutoHyphens/>
              <w:autoSpaceDE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определение тайным голосованием первичной профсоюзной организации, которая формирует представительный орган для переговоров с работодателем при заключении коллективного договора, если ни одна из первичных профсоюзных организаций не объед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иняет более половины работников</w:t>
            </w: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;</w:t>
            </w:r>
          </w:p>
          <w:p w:rsidR="001A65FE" w:rsidRPr="00A054E1" w:rsidRDefault="001A65FE" w:rsidP="00A054E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uppressAutoHyphens/>
              <w:autoSpaceDE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рассмотрение и выдви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жение кандидатуры из работников </w:t>
            </w: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(кроме педагогических работников) для награждения почетной грамотой, почетным званием и другими видами поощрений;</w:t>
            </w:r>
          </w:p>
          <w:p w:rsidR="001A65FE" w:rsidRPr="00A054E1" w:rsidRDefault="001A65FE" w:rsidP="00A054E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suppressAutoHyphens/>
              <w:autoSpaceDE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рассма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тривает проекты локальных актов</w:t>
            </w: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, в том числе об оплате труда и иные вопросы деятельности Учреждения, вынесенные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на его рассмотрение Директором Учреждения</w:t>
            </w:r>
            <w:r w:rsidRPr="00A054E1">
              <w:rPr>
                <w:rFonts w:ascii="Times New Roman" w:hAnsi="Times New Roman"/>
                <w:sz w:val="24"/>
                <w:szCs w:val="28"/>
                <w:lang w:eastAsia="ar-SA"/>
              </w:rPr>
              <w:t>.</w:t>
            </w:r>
          </w:p>
          <w:p w:rsidR="001A65FE" w:rsidRPr="00836F16" w:rsidRDefault="001A65FE" w:rsidP="00836F16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65FE" w:rsidRPr="00411243" w:rsidRDefault="001A65FE" w:rsidP="00411243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>4.     Права общего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4E1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4ED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  <w:r w:rsidRPr="00A0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бщее собрание работников 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имеет право: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     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участвовать в управлении школой;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     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выходить с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 и заявлениями в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органы муниципальной и государственной власти, в общественные организации.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Каждый участник общего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имеет право: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  п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отребо</w:t>
            </w:r>
            <w:r>
              <w:rPr>
                <w:rFonts w:ascii="Times New Roman" w:hAnsi="Times New Roman"/>
                <w:sz w:val="24"/>
                <w:szCs w:val="24"/>
              </w:rPr>
              <w:t>вать обсуждения общим собранием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любого вопроса, касающегося деятельности школы, если его предложение поддержит не менее 1/3 членов общего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   п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ри несогл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асии с решением общего собрания работников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высказывать свое мотивированное мнение, которое должно быть занесено в протокол.</w:t>
            </w:r>
          </w:p>
          <w:p w:rsidR="001A65FE" w:rsidRPr="00411243" w:rsidRDefault="001A65FE" w:rsidP="00411243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65FE" w:rsidRPr="00411243" w:rsidRDefault="001A65FE" w:rsidP="00411243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>5.     Организац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ия деятельности общего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4E1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4ED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5.1.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В состав общего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входят все работники школы.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5.2.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ля ведения общего собрания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из его состава избирается 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секретарь. Председатель и секретарь общего собрания работников 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избира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на первом заседании.</w:t>
            </w:r>
            <w:bookmarkStart w:id="0" w:name="_GoBack"/>
            <w:bookmarkEnd w:id="0"/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5.3.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общего собрания работников 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     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организу</w:t>
            </w:r>
            <w:r>
              <w:rPr>
                <w:rFonts w:ascii="Times New Roman" w:hAnsi="Times New Roman"/>
                <w:sz w:val="24"/>
                <w:szCs w:val="24"/>
              </w:rPr>
              <w:t>ет деятельность общего собрания работников 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     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организует подготов</w:t>
            </w:r>
            <w:r>
              <w:rPr>
                <w:rFonts w:ascii="Times New Roman" w:hAnsi="Times New Roman"/>
                <w:sz w:val="24"/>
                <w:szCs w:val="24"/>
              </w:rPr>
              <w:t>ку и проведение общего собрания работников Учреждения;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>       определяет повестку дня;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        контролирует выполнение решений общег</w:t>
            </w:r>
            <w:r>
              <w:rPr>
                <w:rFonts w:ascii="Times New Roman" w:hAnsi="Times New Roman"/>
                <w:sz w:val="24"/>
                <w:szCs w:val="24"/>
              </w:rPr>
              <w:t>о собрания работников Учреждения.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5.4.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Общее собрание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собирается не реже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в календарный год.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5.5.</w:t>
            </w:r>
            <w:r w:rsidRPr="002A0AF6">
              <w:rPr>
                <w:rFonts w:ascii="Times New Roman" w:hAnsi="Times New Roman"/>
                <w:sz w:val="24"/>
                <w:szCs w:val="24"/>
              </w:rPr>
              <w:t>Общее собрание работников Учреждения считается правомочным, если на нем присутствует не менее половины списочного состава работников Учреждения.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5.6.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Решения общего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принимаются 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открытым голосованием.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5.7. </w:t>
            </w:r>
            <w:r w:rsidRPr="002A0AF6">
              <w:rPr>
                <w:rFonts w:ascii="Times New Roman" w:hAnsi="Times New Roman"/>
                <w:sz w:val="24"/>
                <w:szCs w:val="24"/>
              </w:rPr>
              <w:t xml:space="preserve">Решение Общего собрания работников Учреждения считается принятым, если за него проголосовало более пятидесяти процентов работников Учреждения, присутствующих на заседании.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5.8.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Решение общего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(не противоречащее законодательству РФ и нормативно – правовым актам) обязательно к исполнению всех членов трудового коллектива.</w:t>
            </w:r>
          </w:p>
          <w:p w:rsidR="001A65FE" w:rsidRPr="00411243" w:rsidRDefault="001A65FE" w:rsidP="00411243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65FE" w:rsidRPr="00411243" w:rsidRDefault="001A65FE" w:rsidP="00411243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     Ответственность общего собрания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4ED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/>
                <w:sz w:val="24"/>
                <w:szCs w:val="24"/>
              </w:rPr>
              <w:t>Общее собрание работников Учреждения несет ответственность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        за выполнение, выполнение не в полном объеме или невыполнение закрепленных за ней задач и функций;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        соответствие принимаемых решений законодательству РФ, нормативно-правовым актам.</w:t>
            </w:r>
          </w:p>
          <w:p w:rsidR="001A65FE" w:rsidRPr="00411243" w:rsidRDefault="001A65FE" w:rsidP="00411243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>7.     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елопроизводство общего собрания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4ED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 </w:t>
            </w:r>
            <w:r>
              <w:rPr>
                <w:rFonts w:ascii="Times New Roman" w:hAnsi="Times New Roman"/>
                <w:sz w:val="24"/>
                <w:szCs w:val="24"/>
              </w:rPr>
              <w:t>Заседания общего собрания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оформляются протоколом.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7.2.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В книге протоколов фиксируются: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        дата проведения;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        количественное присутствие (отсутствие) членов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        повестка дня;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        ход обсуждения вопросов;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        предложения, рекомендации и замечания членов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65FE" w:rsidRPr="00411243" w:rsidRDefault="001A65FE" w:rsidP="00411243">
            <w:pPr>
              <w:tabs>
                <w:tab w:val="num" w:pos="0"/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Symbol" w:hAnsi="Symbol" w:cs="Symbol"/>
                <w:sz w:val="24"/>
                <w:szCs w:val="24"/>
              </w:rPr>
              <w:t>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        решение.</w:t>
            </w:r>
          </w:p>
          <w:p w:rsidR="001A65FE" w:rsidRPr="00411243" w:rsidRDefault="001A65FE" w:rsidP="00411243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sz w:val="24"/>
                <w:szCs w:val="24"/>
              </w:rPr>
              <w:t> </w:t>
            </w: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7.3.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Протоколы подписываются председателем и секретарем собрания.</w:t>
            </w:r>
          </w:p>
          <w:p w:rsidR="001A65FE" w:rsidRPr="00411243" w:rsidRDefault="001A65FE" w:rsidP="00411243">
            <w:pPr>
              <w:tabs>
                <w:tab w:val="num" w:pos="0"/>
                <w:tab w:val="num" w:pos="825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7.4. 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 xml:space="preserve">Нумерация ведется от начала </w:t>
            </w:r>
            <w:r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Pr="00411243">
              <w:rPr>
                <w:rFonts w:ascii="Times New Roman" w:hAnsi="Times New Roman"/>
                <w:sz w:val="24"/>
                <w:szCs w:val="24"/>
              </w:rPr>
              <w:t>ного года.</w:t>
            </w:r>
          </w:p>
        </w:tc>
      </w:tr>
    </w:tbl>
    <w:p w:rsidR="001A65FE" w:rsidRPr="00AC062F" w:rsidRDefault="001A65FE" w:rsidP="00AC062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1A65FE" w:rsidRPr="00AC062F" w:rsidSect="004344ED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</w:abstractNum>
  <w:abstractNum w:abstractNumId="1">
    <w:nsid w:val="00000018"/>
    <w:multiLevelType w:val="multilevel"/>
    <w:tmpl w:val="90AED9D0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33E56BB"/>
    <w:multiLevelType w:val="multilevel"/>
    <w:tmpl w:val="396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caps w:val="0"/>
        <w:smallCaps w:val="0"/>
        <w:color w:val="000000"/>
        <w:spacing w:val="0"/>
        <w:sz w:val="28"/>
      </w:rPr>
    </w:lvl>
  </w:abstractNum>
  <w:abstractNum w:abstractNumId="3">
    <w:nsid w:val="3F944F05"/>
    <w:multiLevelType w:val="hybridMultilevel"/>
    <w:tmpl w:val="39B0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11"/>
    <w:rsid w:val="000912F2"/>
    <w:rsid w:val="00164240"/>
    <w:rsid w:val="00185B4D"/>
    <w:rsid w:val="001A65FE"/>
    <w:rsid w:val="002A0AF6"/>
    <w:rsid w:val="002C0FDF"/>
    <w:rsid w:val="00411243"/>
    <w:rsid w:val="004344ED"/>
    <w:rsid w:val="00495238"/>
    <w:rsid w:val="00836F16"/>
    <w:rsid w:val="00840F21"/>
    <w:rsid w:val="00880EBA"/>
    <w:rsid w:val="00925456"/>
    <w:rsid w:val="00941F0E"/>
    <w:rsid w:val="009B607C"/>
    <w:rsid w:val="009D3ECC"/>
    <w:rsid w:val="00A054E1"/>
    <w:rsid w:val="00A16318"/>
    <w:rsid w:val="00A624ED"/>
    <w:rsid w:val="00AB4DC0"/>
    <w:rsid w:val="00AB7311"/>
    <w:rsid w:val="00AC062F"/>
    <w:rsid w:val="00AC6E89"/>
    <w:rsid w:val="00C274C8"/>
    <w:rsid w:val="00C55CBF"/>
    <w:rsid w:val="00C644E8"/>
    <w:rsid w:val="00CE236B"/>
    <w:rsid w:val="00D734E9"/>
    <w:rsid w:val="00E10D82"/>
    <w:rsid w:val="00E11ACE"/>
    <w:rsid w:val="00FC6EB0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AB7311"/>
    <w:pPr>
      <w:suppressAutoHyphens/>
      <w:autoSpaceDE w:val="0"/>
      <w:autoSpaceDN w:val="0"/>
      <w:adjustRightInd w:val="0"/>
      <w:spacing w:after="0" w:line="240" w:lineRule="auto"/>
      <w:ind w:right="44" w:firstLine="550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B731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11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07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36F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834</Words>
  <Characters>4757</Characters>
  <Application>Microsoft Office Outlook</Application>
  <DocSecurity>0</DocSecurity>
  <Lines>0</Lines>
  <Paragraphs>0</Paragraphs>
  <ScaleCrop>false</ScaleCrop>
  <Company>МОУ"Старовыслинская СОШ"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школа</cp:lastModifiedBy>
  <cp:revision>20</cp:revision>
  <cp:lastPrinted>2016-03-15T07:17:00Z</cp:lastPrinted>
  <dcterms:created xsi:type="dcterms:W3CDTF">2009-09-16T05:50:00Z</dcterms:created>
  <dcterms:modified xsi:type="dcterms:W3CDTF">2017-01-18T11:02:00Z</dcterms:modified>
</cp:coreProperties>
</file>