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tbl>
      <w:tblPr>
        <w:tblW w:w="98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170"/>
        <w:gridCol w:w="2935"/>
        <w:gridCol w:w="205"/>
        <w:gridCol w:w="3410"/>
      </w:tblGrid>
      <w:tr w:rsidR="00222821" w:rsidRPr="005C3821" w:rsidTr="005E6C33">
        <w:tc>
          <w:tcPr>
            <w:tcW w:w="31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B73EB5" w:rsidRDefault="006D4E60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5E6C33" w:rsidRPr="00B73EB5" w:rsidRDefault="005E6C33" w:rsidP="005C3821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B73EB5">
              <w:rPr>
                <w:rFonts w:ascii="Times New Roman" w:hAnsi="Times New Roman" w:cs="Times New Roman"/>
                <w:iCs/>
              </w:rPr>
              <w:t>Заместитель главы по вопросам социальной политики - начальник отдела образования и молодёжной политики   администрации города Канаш</w:t>
            </w:r>
          </w:p>
          <w:p w:rsidR="00D07EE7" w:rsidRDefault="005E6C33" w:rsidP="00D07EE7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B73EB5">
              <w:rPr>
                <w:rFonts w:ascii="Times New Roman" w:hAnsi="Times New Roman" w:cs="Times New Roman"/>
                <w:iCs/>
              </w:rPr>
              <w:t>_________Н. В. Суркова</w:t>
            </w:r>
          </w:p>
          <w:p w:rsidR="00D07EE7" w:rsidRDefault="00D07EE7" w:rsidP="00D07EE7">
            <w:pPr>
              <w:pStyle w:val="a6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дата: 11.01.2021</w:t>
            </w:r>
          </w:p>
          <w:p w:rsidR="00D07EE7" w:rsidRDefault="00D07EE7" w:rsidP="00D07EE7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:rsidR="00222821" w:rsidRPr="00B73EB5" w:rsidRDefault="00222821" w:rsidP="00D07E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B73EB5" w:rsidRDefault="00222821" w:rsidP="005C382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73EB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Default="006D4E60" w:rsidP="005C382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D07EE7" w:rsidRDefault="00D07EE7" w:rsidP="005C382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Управляющим советом</w:t>
            </w:r>
          </w:p>
          <w:p w:rsidR="00D07EE7" w:rsidRDefault="00D07EE7" w:rsidP="005C382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МБДОУ «Детский сад №12» г. Канаш</w:t>
            </w:r>
          </w:p>
          <w:p w:rsidR="00D07EE7" w:rsidRPr="00B73EB5" w:rsidRDefault="006D4E60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протокол от 01.01.2021 №1</w:t>
            </w:r>
          </w:p>
          <w:p w:rsidR="00222821" w:rsidRPr="00B73EB5" w:rsidRDefault="00222821" w:rsidP="00A7518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B73EB5" w:rsidRDefault="00222821" w:rsidP="005C382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73EB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Default="005E6C33" w:rsidP="005C382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73EB5"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="00222821" w:rsidRPr="00B73EB5">
              <w:rPr>
                <w:rFonts w:ascii="Times New Roman" w:hAnsi="Times New Roman" w:cs="Times New Roman"/>
                <w:lang w:eastAsia="ru-RU"/>
              </w:rPr>
              <w:t>УТВЕРЖД</w:t>
            </w:r>
            <w:r w:rsidR="006D4E60">
              <w:rPr>
                <w:rFonts w:ascii="Times New Roman" w:hAnsi="Times New Roman" w:cs="Times New Roman"/>
                <w:lang w:eastAsia="ru-RU"/>
              </w:rPr>
              <w:t>АЮ</w:t>
            </w:r>
          </w:p>
          <w:p w:rsidR="006D4E60" w:rsidRDefault="006D4E60" w:rsidP="005C382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Заведующий МБДОУ</w:t>
            </w:r>
          </w:p>
          <w:p w:rsidR="006D4E60" w:rsidRDefault="006D4E60" w:rsidP="00D07EE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«Детский сад №12» г. Канаш ______/Корытникова В.А./</w:t>
            </w:r>
          </w:p>
          <w:p w:rsidR="006D4E60" w:rsidRDefault="006D4E60" w:rsidP="00D07EE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11.01.2021.</w:t>
            </w:r>
          </w:p>
          <w:p w:rsidR="006D4E60" w:rsidRDefault="006D4E60" w:rsidP="00D07EE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  <w:p w:rsidR="006D4E60" w:rsidRPr="006D4E60" w:rsidRDefault="006D4E60" w:rsidP="006D4E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Приказом </w:t>
            </w:r>
            <w:r w:rsidRPr="006D4E60">
              <w:rPr>
                <w:rFonts w:ascii="Times New Roman" w:hAnsi="Times New Roman" w:cs="Times New Roman"/>
                <w:lang w:eastAsia="ru-RU"/>
              </w:rPr>
              <w:t>МБДОУ</w:t>
            </w:r>
          </w:p>
          <w:p w:rsidR="006D4E60" w:rsidRDefault="006D4E60" w:rsidP="006D4E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D4E60">
              <w:rPr>
                <w:rFonts w:ascii="Times New Roman" w:hAnsi="Times New Roman" w:cs="Times New Roman"/>
                <w:lang w:eastAsia="ru-RU"/>
              </w:rPr>
              <w:t>«Детский сад №12» г. Канаш</w:t>
            </w:r>
          </w:p>
          <w:p w:rsidR="006D4E60" w:rsidRPr="00ED03D2" w:rsidRDefault="006D4E60" w:rsidP="006D4E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11.01.2021 № 25</w:t>
            </w:r>
          </w:p>
        </w:tc>
      </w:tr>
    </w:tbl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  <w:r w:rsidRPr="005C3821">
        <w:rPr>
          <w:rFonts w:ascii="Times New Roman" w:hAnsi="Times New Roman" w:cs="Times New Roman"/>
          <w:lang w:eastAsia="ru-RU"/>
        </w:rPr>
        <w:t> </w:t>
      </w: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  <w:r w:rsidRPr="005C3821">
        <w:rPr>
          <w:rFonts w:ascii="Times New Roman" w:hAnsi="Times New Roman" w:cs="Times New Roman"/>
          <w:lang w:eastAsia="ru-RU"/>
        </w:rPr>
        <w:t> </w:t>
      </w:r>
    </w:p>
    <w:p w:rsidR="00222821" w:rsidRPr="005C3821" w:rsidRDefault="00222821" w:rsidP="00A7518E">
      <w:pPr>
        <w:pStyle w:val="a6"/>
        <w:jc w:val="center"/>
        <w:rPr>
          <w:rStyle w:val="a7"/>
          <w:rFonts w:ascii="Times New Roman" w:hAnsi="Times New Roman" w:cs="Times New Roman"/>
          <w:i w:val="0"/>
          <w:color w:val="auto"/>
          <w:sz w:val="48"/>
          <w:szCs w:val="48"/>
        </w:rPr>
      </w:pPr>
      <w:r w:rsidRPr="005C3821">
        <w:rPr>
          <w:rStyle w:val="a7"/>
          <w:rFonts w:ascii="Times New Roman" w:hAnsi="Times New Roman" w:cs="Times New Roman"/>
          <w:i w:val="0"/>
          <w:color w:val="auto"/>
          <w:sz w:val="48"/>
          <w:szCs w:val="48"/>
          <w:lang w:eastAsia="ru-RU"/>
        </w:rPr>
        <w:t>Программа развития</w:t>
      </w:r>
    </w:p>
    <w:p w:rsidR="00F66CCD" w:rsidRPr="005C3821" w:rsidRDefault="00A7518E" w:rsidP="00A7518E">
      <w:pPr>
        <w:pStyle w:val="a6"/>
        <w:jc w:val="center"/>
        <w:rPr>
          <w:rStyle w:val="a7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7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  <w:t>м</w:t>
      </w:r>
      <w:r w:rsidR="00222821" w:rsidRPr="005C3821">
        <w:rPr>
          <w:rStyle w:val="a7"/>
          <w:rFonts w:ascii="Times New Roman" w:hAnsi="Times New Roman" w:cs="Times New Roman"/>
          <w:i w:val="0"/>
          <w:color w:val="auto"/>
          <w:sz w:val="36"/>
          <w:szCs w:val="36"/>
        </w:rPr>
        <w:t>униципального бюджетного дошкольного</w:t>
      </w:r>
    </w:p>
    <w:p w:rsidR="00F66CCD" w:rsidRPr="005C3821" w:rsidRDefault="00F66CCD" w:rsidP="00A7518E">
      <w:pPr>
        <w:pStyle w:val="a6"/>
        <w:jc w:val="center"/>
        <w:rPr>
          <w:rStyle w:val="a7"/>
          <w:rFonts w:ascii="Times New Roman" w:hAnsi="Times New Roman" w:cs="Times New Roman"/>
          <w:i w:val="0"/>
          <w:color w:val="auto"/>
          <w:sz w:val="36"/>
          <w:szCs w:val="36"/>
        </w:rPr>
      </w:pPr>
      <w:r w:rsidRPr="005C3821">
        <w:rPr>
          <w:rStyle w:val="a7"/>
          <w:rFonts w:ascii="Times New Roman" w:hAnsi="Times New Roman" w:cs="Times New Roman"/>
          <w:i w:val="0"/>
          <w:color w:val="auto"/>
          <w:sz w:val="36"/>
          <w:szCs w:val="36"/>
        </w:rPr>
        <w:t>образовательного учреждения</w:t>
      </w:r>
      <w:r w:rsidR="00222821" w:rsidRPr="005C3821">
        <w:rPr>
          <w:rStyle w:val="a7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</w:t>
      </w:r>
      <w:r w:rsidR="00222821" w:rsidRPr="005C3821">
        <w:rPr>
          <w:rStyle w:val="a7"/>
          <w:rFonts w:ascii="Times New Roman" w:hAnsi="Times New Roman" w:cs="Times New Roman"/>
          <w:i w:val="0"/>
          <w:color w:val="auto"/>
          <w:sz w:val="36"/>
          <w:szCs w:val="36"/>
        </w:rPr>
        <w:t>«</w:t>
      </w:r>
      <w:r w:rsidR="00222821" w:rsidRPr="005C3821">
        <w:rPr>
          <w:rStyle w:val="a7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  <w:t>Детский сад № 1</w:t>
      </w:r>
      <w:r w:rsidR="00ED03D2">
        <w:rPr>
          <w:rStyle w:val="a7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  <w:t>2</w:t>
      </w:r>
      <w:r w:rsidR="00222821" w:rsidRPr="005C3821">
        <w:rPr>
          <w:rStyle w:val="a7"/>
          <w:rFonts w:ascii="Times New Roman" w:hAnsi="Times New Roman" w:cs="Times New Roman"/>
          <w:i w:val="0"/>
          <w:color w:val="auto"/>
          <w:sz w:val="36"/>
          <w:szCs w:val="36"/>
        </w:rPr>
        <w:t>»</w:t>
      </w:r>
    </w:p>
    <w:p w:rsidR="00222821" w:rsidRPr="005C3821" w:rsidRDefault="00222821" w:rsidP="00A7518E">
      <w:pPr>
        <w:pStyle w:val="a6"/>
        <w:jc w:val="center"/>
        <w:rPr>
          <w:rStyle w:val="a7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5C3821">
        <w:rPr>
          <w:rStyle w:val="a7"/>
          <w:rFonts w:ascii="Times New Roman" w:hAnsi="Times New Roman" w:cs="Times New Roman"/>
          <w:i w:val="0"/>
          <w:color w:val="auto"/>
          <w:sz w:val="36"/>
          <w:szCs w:val="36"/>
        </w:rPr>
        <w:t>города Канаш Чувашской Республики</w:t>
      </w:r>
    </w:p>
    <w:p w:rsidR="00222821" w:rsidRPr="005C3821" w:rsidRDefault="00222821" w:rsidP="00A7518E">
      <w:pPr>
        <w:pStyle w:val="a6"/>
        <w:jc w:val="center"/>
        <w:rPr>
          <w:rStyle w:val="a7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5C3821">
        <w:rPr>
          <w:rStyle w:val="a7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  <w:t>на 2021–2024 годы</w:t>
      </w:r>
    </w:p>
    <w:p w:rsidR="00222821" w:rsidRPr="005C3821" w:rsidRDefault="00222821" w:rsidP="005C3821">
      <w:pPr>
        <w:pStyle w:val="a6"/>
        <w:rPr>
          <w:rStyle w:val="a7"/>
          <w:rFonts w:ascii="Times New Roman" w:hAnsi="Times New Roman" w:cs="Times New Roman"/>
          <w:i w:val="0"/>
          <w:color w:val="auto"/>
          <w:sz w:val="36"/>
          <w:szCs w:val="36"/>
          <w:lang w:eastAsia="ru-RU"/>
        </w:rPr>
      </w:pPr>
    </w:p>
    <w:p w:rsidR="00222821" w:rsidRPr="005C3821" w:rsidRDefault="00222821" w:rsidP="005C3821">
      <w:pPr>
        <w:pStyle w:val="a6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  <w:r w:rsidRPr="005C3821">
        <w:rPr>
          <w:rStyle w:val="a7"/>
          <w:rFonts w:ascii="Times New Roman" w:hAnsi="Times New Roman" w:cs="Times New Roman"/>
          <w:i w:val="0"/>
          <w:color w:val="auto"/>
          <w:sz w:val="32"/>
          <w:szCs w:val="32"/>
          <w:lang w:eastAsia="ru-RU"/>
        </w:rPr>
        <w:t> </w:t>
      </w:r>
    </w:p>
    <w:p w:rsidR="00222821" w:rsidRPr="005C3821" w:rsidRDefault="00222821" w:rsidP="005C3821">
      <w:pPr>
        <w:pStyle w:val="a6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222821" w:rsidRPr="005C3821" w:rsidRDefault="00222821" w:rsidP="005C3821">
      <w:pPr>
        <w:pStyle w:val="a6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222821" w:rsidRPr="005C3821" w:rsidRDefault="00222821" w:rsidP="005C3821">
      <w:pPr>
        <w:pStyle w:val="a6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222821" w:rsidRPr="005C3821" w:rsidRDefault="00222821" w:rsidP="005C3821">
      <w:pPr>
        <w:pStyle w:val="a6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222821" w:rsidRPr="005C3821" w:rsidRDefault="00222821" w:rsidP="005C3821">
      <w:pPr>
        <w:pStyle w:val="a6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222821" w:rsidRPr="005C3821" w:rsidRDefault="00222821" w:rsidP="005C3821">
      <w:pPr>
        <w:pStyle w:val="a6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222821" w:rsidRPr="005C3821" w:rsidRDefault="00222821" w:rsidP="005C3821">
      <w:pPr>
        <w:pStyle w:val="a6"/>
        <w:rPr>
          <w:rFonts w:ascii="Times New Roman" w:hAnsi="Times New Roman" w:cs="Times New Roman"/>
          <w:lang w:eastAsia="ru-RU"/>
        </w:rPr>
      </w:pPr>
    </w:p>
    <w:p w:rsidR="00B50CC2" w:rsidRPr="005C3821" w:rsidRDefault="00B50CC2" w:rsidP="005C3821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B50CC2" w:rsidRPr="005C3821" w:rsidRDefault="00B50CC2" w:rsidP="005C3821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B50CC2" w:rsidRDefault="00B50CC2" w:rsidP="005C3821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A7518E" w:rsidRDefault="00A7518E" w:rsidP="005C3821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A7518E" w:rsidRDefault="00A7518E" w:rsidP="005C3821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A7518E" w:rsidRDefault="00A7518E" w:rsidP="005C3821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A7518E" w:rsidRDefault="00A7518E" w:rsidP="005C3821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A7518E" w:rsidRDefault="00A7518E" w:rsidP="005C3821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A7518E" w:rsidRDefault="00A7518E" w:rsidP="005C3821">
      <w:pPr>
        <w:pStyle w:val="a6"/>
        <w:rPr>
          <w:rStyle w:val="a8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F66CCD" w:rsidRPr="00A7518E" w:rsidRDefault="00F66CCD" w:rsidP="00A7518E">
      <w:pPr>
        <w:pStyle w:val="a6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7518E"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Паспорт программы развития</w:t>
      </w:r>
    </w:p>
    <w:p w:rsidR="00F66CCD" w:rsidRPr="00A7518E" w:rsidRDefault="00F66CCD" w:rsidP="00A7518E">
      <w:pPr>
        <w:pStyle w:val="a6"/>
        <w:jc w:val="center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A7518E"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  <w:t>м</w:t>
      </w:r>
      <w:r w:rsidR="00222821" w:rsidRPr="00A7518E">
        <w:rPr>
          <w:rStyle w:val="a8"/>
          <w:rFonts w:ascii="Times New Roman" w:hAnsi="Times New Roman" w:cs="Times New Roman"/>
          <w:i w:val="0"/>
          <w:sz w:val="28"/>
          <w:szCs w:val="28"/>
        </w:rPr>
        <w:t>униципального бюджетного дошкольного образовательного</w:t>
      </w:r>
    </w:p>
    <w:p w:rsidR="0083611D" w:rsidRPr="00A7518E" w:rsidRDefault="00357C84" w:rsidP="00A7518E">
      <w:pPr>
        <w:pStyle w:val="a6"/>
        <w:jc w:val="center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A7518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Pr="00A7518E"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  <w:t>«</w:t>
      </w:r>
      <w:r w:rsidR="00222821" w:rsidRPr="00A7518E"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  <w:t>Детский сад № 1</w:t>
      </w:r>
      <w:r w:rsidR="00A7518E" w:rsidRPr="00A7518E"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  <w:t>2</w:t>
      </w:r>
      <w:r w:rsidR="00222821" w:rsidRPr="00A7518E">
        <w:rPr>
          <w:rStyle w:val="a8"/>
          <w:rFonts w:ascii="Times New Roman" w:hAnsi="Times New Roman" w:cs="Times New Roman"/>
          <w:i w:val="0"/>
          <w:sz w:val="28"/>
          <w:szCs w:val="28"/>
        </w:rPr>
        <w:t>»</w:t>
      </w:r>
    </w:p>
    <w:p w:rsidR="00222821" w:rsidRPr="00A7518E" w:rsidRDefault="00222821" w:rsidP="00A7518E">
      <w:pPr>
        <w:pStyle w:val="a6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7518E">
        <w:rPr>
          <w:rStyle w:val="a8"/>
          <w:rFonts w:ascii="Times New Roman" w:hAnsi="Times New Roman" w:cs="Times New Roman"/>
          <w:i w:val="0"/>
          <w:sz w:val="28"/>
          <w:szCs w:val="28"/>
        </w:rPr>
        <w:t>города Канаш Чувашской Республики</w:t>
      </w:r>
    </w:p>
    <w:p w:rsidR="00222821" w:rsidRPr="00A7518E" w:rsidRDefault="00222821" w:rsidP="00A7518E">
      <w:pPr>
        <w:pStyle w:val="a6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7518E"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  <w:t>на 2021–2024 годы</w:t>
      </w:r>
    </w:p>
    <w:p w:rsidR="00222821" w:rsidRPr="005C3821" w:rsidRDefault="00222821" w:rsidP="005C3821">
      <w:pPr>
        <w:pStyle w:val="a6"/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8105"/>
      </w:tblGrid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Программа развития М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уници</w:t>
            </w:r>
            <w:r w:rsidR="00357C8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пального бюджетного дошкольного </w:t>
            </w:r>
            <w:r w:rsidR="00F66CC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образовательного учреждения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Детский сад № 1</w:t>
            </w:r>
            <w:r w:rsidR="00A7657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» города Канаш </w:t>
            </w:r>
            <w:r w:rsidR="00F66CC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Чувашской Республики</w:t>
            </w:r>
            <w:r w:rsidR="00F66CC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на 2021–2024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годы</w:t>
            </w:r>
          </w:p>
          <w:p w:rsidR="00DD7755" w:rsidRPr="005C3821" w:rsidRDefault="00DD7755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Разработчики </w:t>
            </w:r>
            <w:r w:rsidR="00F66CC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A76574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Рабочая группа в составе: заведующий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МБДОУ «Детский сад </w:t>
            </w:r>
            <w:r w:rsidR="00357C8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№ 1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» г. Канаш 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Корытникова В.А., </w:t>
            </w:r>
            <w:proofErr w:type="spellStart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Рузавин</w:t>
            </w:r>
            <w:proofErr w:type="spellEnd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В.В., Яблочкин А.В., Яковлева А.П.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Координаторы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A76574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Корытникова Валентина Алексеевна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, заведующий 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МБДОУ «Детский сад </w:t>
            </w:r>
            <w:r w:rsidR="00357C8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r w:rsidR="00357C8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gramEnd"/>
            <w:r w:rsidR="00357C8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г. Канаш 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Работники 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м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униципального бюджетного дошкольного образовательного </w:t>
            </w:r>
            <w:proofErr w:type="gramStart"/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учреждения 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End"/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Детский сад № 1</w:t>
            </w:r>
            <w:r w:rsidR="00A7657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 города Канаш Чувашской Республики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="00357C8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5" w:anchor="/document/99/902389617/" w:history="1">
              <w:r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Федеральный закон «Об образовании в Российской Федерации» от 29.12.2012 № 273-ФЗ</w:t>
              </w:r>
            </w:hyperlink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2. Стратегия развития воспитания в РФ на период до 2025 года, утвержденная </w:t>
            </w:r>
            <w:hyperlink r:id="rId6" w:anchor="/document/99/420277810/" w:history="1">
              <w:r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распоряжением Правительства РФ от 29.05.2015 № 996-р</w:t>
              </w:r>
            </w:hyperlink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3. Концепция развития дополнительного образования детей в РФ, утвержденная </w:t>
            </w:r>
            <w:hyperlink r:id="rId7" w:anchor="/document/99/420219217/" w:history="1">
              <w:r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распоряжением Правительства РФ от 04.09.2014 № 1726-р</w:t>
              </w:r>
            </w:hyperlink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5. </w:t>
            </w:r>
            <w:hyperlink r:id="rId8" w:anchor="/document/99/499057887/ZAP27UE3DK/" w:history="1">
              <w:r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Федеральный государственный образовательный стандарт дошкольного образования</w:t>
              </w:r>
            </w:hyperlink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(ФГОС ДО).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 </w:t>
            </w:r>
            <w:hyperlink r:id="rId9" w:anchor="/document/99/565627315/" w:history="1">
              <w:r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приказом </w:t>
              </w:r>
              <w:proofErr w:type="spellStart"/>
              <w:r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Минпросвещения</w:t>
              </w:r>
              <w:proofErr w:type="spellEnd"/>
              <w:r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 от 31.07.2020 № 373</w:t>
              </w:r>
            </w:hyperlink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806E2D" w:rsidRPr="005C3821" w:rsidRDefault="00806E2D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Федеральный закон от 31.07.2020 № 304-ФЗ "О внесении изменений в Федеральный закон "Об образовании в Российской Федерации" по вопросам воспитания обучающихся"</w:t>
            </w:r>
          </w:p>
          <w:p w:rsidR="00806E2D" w:rsidRPr="005C3821" w:rsidRDefault="00806E2D" w:rsidP="005C382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Приказ Министерства просвещения Российской Федерации от 20.11.2020 № 655 "О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442".</w:t>
            </w:r>
          </w:p>
          <w:p w:rsidR="00222821" w:rsidRPr="005C3821" w:rsidRDefault="00806E2D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 Государственная программа </w:t>
            </w:r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Чувашской Республики «Развитие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образования</w:t>
            </w:r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утвержденная постановлением </w:t>
            </w:r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Кабинета Министров Чувашской Республики от 20.12.2018 N 531 (в ред. </w:t>
            </w:r>
            <w:hyperlink r:id="rId10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Постановлений Кабинета Министров Чувашской Республики от 29.01.2019 N 16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1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31.05.2019 N 186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2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01.07.2019 N 261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3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10.09.2019 N 365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4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18.12.2019 N 557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5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18.12.2019 N 562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6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15.05.2020 N 248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7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20.05.2020 N 256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8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12.08.2020 N 465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9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23.09.2020 N 531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20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26.09.2020 N 542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21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30.10.2020 N 596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22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17.12.2020 N 709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23" w:history="1">
              <w:r w:rsidR="004D5BAD" w:rsidRPr="005C3821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от 18.01.2021 N 3</w:t>
              </w:r>
            </w:hyperlink>
            <w:r w:rsidR="004D5BA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Срок реализации программы развития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 года (с 2021 по 2024 год)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Основные этапы реализации программы развития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Первый этап: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Цели программы развития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1. Повышение качества образовательных, </w:t>
            </w:r>
            <w:proofErr w:type="spellStart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 коррекционных услуг в </w:t>
            </w:r>
            <w:r w:rsidR="00A7657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образовательной 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организации, с учётом возрастных и индивидуальных особенностей детей.</w:t>
            </w:r>
          </w:p>
          <w:p w:rsidR="00222821" w:rsidRPr="005C3821" w:rsidRDefault="00A76574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 Обновление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сис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темы управления образовательной 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и финансово-экономич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еской деятельностью организации.</w:t>
            </w:r>
          </w:p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Задачи программы развития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 Повышение конкурентоспособности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</w:t>
            </w:r>
            <w:r w:rsidR="00A7657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актику работы организации кружковой работы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, </w:t>
            </w:r>
            <w:r w:rsidR="00A7657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 воспитания детей дошкольного возраста, как части общеразвивающей программы.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ДО.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5.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6. Приведение в соответствие с требованиями основной общеобразовательной программы дошкольного образования развивающей предметно-пространственной среды и материально-технической базы организации.</w:t>
            </w:r>
          </w:p>
          <w:p w:rsidR="00DD7755" w:rsidRPr="005C3821" w:rsidRDefault="00A76574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  <w:r w:rsidR="00222821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. Создание условий для полноценного сотрудничества с социальными партнерами для разностороннего развития воспитанников.</w:t>
            </w:r>
          </w:p>
          <w:p w:rsidR="00181492" w:rsidRPr="005C3821" w:rsidRDefault="00181492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8. Создание условий для обеспечения профилактики </w:t>
            </w:r>
            <w:proofErr w:type="spellStart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короновирцусной</w:t>
            </w:r>
            <w:proofErr w:type="spellEnd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инфекции.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Расширение спектра дополнительных образовательных услуг для детей и их родителей.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Высокий процент выпускников ДОУ, успешно прошедших адаптацию в первом классе школы.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Внедрение в педагогический процесс новых современных форм и технологий воспитания и обучения в соответствии с требованиями ФГОС ДО, в том числе в рамках </w:t>
            </w:r>
            <w:proofErr w:type="spellStart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образования.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Построение современной комфортной развивающей предметно-пространственной среды и обучающего пространства в соответствии с требованиями ФГОС ДО.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(рост доли доходов от оказания платных дополнительных образовательных услуг, спонсорских и благотворительных поступлений в общем объёме финансовых поступлений). Улучшение материально-технической базы.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</w:t>
            </w:r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видами двигательной активности, вакцинации от </w:t>
            </w:r>
            <w:proofErr w:type="spellStart"/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короновируса</w:t>
            </w:r>
            <w:proofErr w:type="spellEnd"/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сотрубников</w:t>
            </w:r>
            <w:proofErr w:type="spellEnd"/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Стабильность медико-педагогического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Структура программы развития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Введение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Раздел I. Характеристика текущего состояния детского сада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Раздел II. Концепция развития детского сада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Раздел III. Ключевые ориентиры программы развития: миссия, цели, задачи, этапы реализации и ожидаемые результаты</w:t>
            </w:r>
          </w:p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Раздел IV. Мероприятия по реализации программы развития</w:t>
            </w:r>
          </w:p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Раздел V. Мониторинг реализации программы развития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Порядок управления реализацией программы развития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Текущее управление программой осуществляется </w:t>
            </w:r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старшим воспитателем детского 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сада. Корректировки программы осуществляются заведующим 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МБДОУ «Детский сад № 1</w:t>
            </w:r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» г. Канаш.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Порядок мониторинга реализации программы развития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Внутренний мониторинг осуществляется ежегодно в мае. Форма – аналитический отчет-справка о результатах реализации программы развития. </w:t>
            </w:r>
            <w:proofErr w:type="gramStart"/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Ответственный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 –</w:t>
            </w:r>
            <w:proofErr w:type="gramEnd"/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старший воспитатель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 МБДОУ 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«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Детский сад № 1</w:t>
            </w:r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» </w:t>
            </w:r>
            <w:r w:rsidR="00357C84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</w:t>
            </w:r>
            <w:r w:rsidR="0083611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г. Канаш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</w:tc>
      </w:tr>
      <w:tr w:rsidR="00222821" w:rsidRPr="005C3821" w:rsidTr="00357C84">
        <w:tc>
          <w:tcPr>
            <w:tcW w:w="18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Ресурсное обеспечение реализации программы развития</w:t>
            </w:r>
          </w:p>
        </w:tc>
        <w:tc>
          <w:tcPr>
            <w:tcW w:w="8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 Кадро</w:t>
            </w:r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вые ресурсы. На данный момент 65</w:t>
            </w:r>
            <w:r w:rsidR="00806E2D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% педагогов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присвоена перва</w:t>
            </w:r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я квалификационная категория</w:t>
            </w: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. На момент завершения программы доля педагогов с первой квалификационной категорией должна </w:t>
            </w:r>
            <w:r w:rsidR="00181492"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составить 90%.</w:t>
            </w:r>
          </w:p>
          <w:p w:rsidR="00DD7755" w:rsidRPr="005C3821" w:rsidRDefault="00222821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C3821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 Материально-технические ресурсы. На данный момент образовательная организация полностью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 технической, естественнонаучной, физкультурно-спортивной.</w:t>
            </w:r>
          </w:p>
          <w:p w:rsidR="00A120EB" w:rsidRPr="005C3821" w:rsidRDefault="00A120EB" w:rsidP="005C3821">
            <w:pPr>
              <w:pStyle w:val="a6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5E6C33" w:rsidRPr="00A7518E" w:rsidRDefault="0066069C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Механизмы реализации П</w:t>
      </w:r>
      <w:r w:rsidR="00222821"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рограммы развития</w:t>
      </w:r>
    </w:p>
    <w:p w:rsidR="00222821" w:rsidRPr="00A7518E" w:rsidRDefault="0083611D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7518E"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  <w:t>МБДОУ «Детский сад № 1</w:t>
      </w:r>
      <w:r w:rsidR="00181492" w:rsidRPr="00A7518E"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  <w:t>2</w:t>
      </w:r>
      <w:r w:rsidRPr="00A7518E">
        <w:rPr>
          <w:rStyle w:val="a8"/>
          <w:rFonts w:ascii="Times New Roman" w:hAnsi="Times New Roman" w:cs="Times New Roman"/>
          <w:i w:val="0"/>
          <w:sz w:val="28"/>
          <w:szCs w:val="28"/>
          <w:lang w:eastAsia="ru-RU"/>
        </w:rPr>
        <w:t>» г. Канаш</w:t>
      </w:r>
    </w:p>
    <w:p w:rsidR="005E6C33" w:rsidRPr="005C3821" w:rsidRDefault="005E6C33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здоровьеформирующих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2. Модернизация и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цифровизация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материально-технических ресурсов с целью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3.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83611D" w:rsidRPr="005C3821" w:rsidRDefault="0083611D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6"/>
          <w:szCs w:val="26"/>
          <w:lang w:eastAsia="ru-RU"/>
        </w:rPr>
      </w:pPr>
      <w:r w:rsidRPr="005C3821">
        <w:rPr>
          <w:rStyle w:val="a9"/>
          <w:rFonts w:ascii="Times New Roman" w:hAnsi="Times New Roman" w:cs="Times New Roman"/>
          <w:b/>
          <w:i w:val="0"/>
          <w:color w:val="auto"/>
          <w:sz w:val="26"/>
          <w:szCs w:val="26"/>
          <w:lang w:eastAsia="ru-RU"/>
        </w:rPr>
        <w:t>Введение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Используемые термины и сокращения.</w:t>
      </w:r>
    </w:p>
    <w:p w:rsidR="00222821" w:rsidRPr="005C3821" w:rsidRDefault="0083611D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МБДОУ «Детский сад № 1</w:t>
      </w:r>
      <w:r w:rsidR="00181492"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2</w:t>
      </w:r>
      <w:r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 xml:space="preserve">» г. </w:t>
      </w:r>
      <w:proofErr w:type="gramStart"/>
      <w:r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Канаш</w:t>
      </w:r>
      <w:r w:rsidR="00C325A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 –</w:t>
      </w:r>
      <w:proofErr w:type="gramEnd"/>
      <w:r w:rsidR="00C325A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 ДОУ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222821" w:rsidRPr="005C3821" w:rsidRDefault="00C325A0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рограмма развития </w:t>
      </w:r>
      <w:r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МБДОУ «Детский сад № 1</w:t>
      </w:r>
      <w:r w:rsidR="00181492"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2</w:t>
      </w:r>
      <w:r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» г. Канаш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на 2021-2024 годы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– Программа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Настоящая Программа разработана на основании приоритетов образовательной политики, закрепленных в документах федерального, ре</w:t>
      </w:r>
      <w:r w:rsidR="001D75C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спубликанского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</w:t>
      </w:r>
      <w:r w:rsidR="00FC7B2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ДОУ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. В программе отражаются системные, целостные изменения в </w:t>
      </w:r>
      <w:r w:rsidR="00FC7B2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(инновационный режим), сопровождающиеся проектно-целевым управлением.</w:t>
      </w:r>
    </w:p>
    <w:p w:rsidR="00222821" w:rsidRPr="005C3821" w:rsidRDefault="00E728C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Основными функциями настоящей П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рограммы развития являются: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организация и координация деятельности </w:t>
      </w:r>
      <w:r w:rsidR="00FC7B2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 достижению поставленных перед ним задач;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определение ценностей и целей, на которые направлена программа;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интеграция усилий всех участников образовательных отношений, действующих в интересах развития </w:t>
      </w:r>
      <w:r w:rsidR="00FC7B2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ДОУ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66069C" w:rsidRPr="005C3821" w:rsidRDefault="0066069C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A120EB" w:rsidRPr="005C3821" w:rsidRDefault="00A120EB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222821" w:rsidRPr="00A7518E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Раздел I. Характеристика текущего состояния </w:t>
      </w:r>
      <w:r w:rsidR="0066069C" w:rsidRPr="00A7518E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ДОУ</w:t>
      </w:r>
    </w:p>
    <w:p w:rsidR="00222821" w:rsidRDefault="00C76D3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Информационная справка</w:t>
      </w:r>
    </w:p>
    <w:p w:rsidR="00A7518E" w:rsidRP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7445"/>
      </w:tblGrid>
      <w:tr w:rsidR="005D73C7" w:rsidRPr="005C3821" w:rsidTr="00B50CC2">
        <w:trPr>
          <w:trHeight w:val="795"/>
        </w:trPr>
        <w:tc>
          <w:tcPr>
            <w:tcW w:w="1134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120EB"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A120EB"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</w:p>
        </w:tc>
        <w:tc>
          <w:tcPr>
            <w:tcW w:w="3866" w:type="pct"/>
            <w:hideMark/>
          </w:tcPr>
          <w:p w:rsidR="005D73C7" w:rsidRPr="005C3821" w:rsidRDefault="00A120EB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5D73C7" w:rsidRPr="005C3821">
              <w:rPr>
                <w:rFonts w:ascii="Times New Roman" w:hAnsi="Times New Roman" w:cs="Times New Roman"/>
                <w:sz w:val="24"/>
                <w:szCs w:val="24"/>
              </w:rPr>
              <w:t> бюджетное дошкольное образовательное учреждение «Детский сад № 1</w:t>
            </w:r>
            <w:r w:rsidR="00181492" w:rsidRPr="005C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3C7" w:rsidRPr="005C3821">
              <w:rPr>
                <w:rFonts w:ascii="Times New Roman" w:hAnsi="Times New Roman" w:cs="Times New Roman"/>
                <w:sz w:val="24"/>
                <w:szCs w:val="24"/>
              </w:rPr>
              <w:t>» города Канаш Чувашской Республики</w:t>
            </w:r>
          </w:p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C7" w:rsidRPr="005C3821" w:rsidTr="00B50CC2">
        <w:trPr>
          <w:trHeight w:val="426"/>
        </w:trPr>
        <w:tc>
          <w:tcPr>
            <w:tcW w:w="1134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66" w:type="pct"/>
            <w:hideMark/>
          </w:tcPr>
          <w:p w:rsidR="005D73C7" w:rsidRPr="005C3821" w:rsidRDefault="00181492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Корытникова В.А.</w:t>
            </w:r>
          </w:p>
        </w:tc>
      </w:tr>
      <w:tr w:rsidR="005D73C7" w:rsidRPr="005C3821" w:rsidTr="00B50CC2">
        <w:trPr>
          <w:trHeight w:val="325"/>
        </w:trPr>
        <w:tc>
          <w:tcPr>
            <w:tcW w:w="1134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866" w:type="pct"/>
            <w:hideMark/>
          </w:tcPr>
          <w:p w:rsidR="00B50CC2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429336, Чувашская Республика, г. Канаш, </w:t>
            </w:r>
          </w:p>
          <w:p w:rsidR="005D73C7" w:rsidRPr="005C3821" w:rsidRDefault="00181492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Пролетсрчкая</w:t>
            </w:r>
            <w:proofErr w:type="spellEnd"/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, дом 19</w:t>
            </w:r>
          </w:p>
        </w:tc>
      </w:tr>
      <w:tr w:rsidR="005D73C7" w:rsidRPr="005C3821" w:rsidTr="00B50CC2">
        <w:trPr>
          <w:trHeight w:val="325"/>
        </w:trPr>
        <w:tc>
          <w:tcPr>
            <w:tcW w:w="1134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866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(883533) 4-</w:t>
            </w:r>
            <w:r w:rsidR="00181492" w:rsidRPr="005C3821">
              <w:rPr>
                <w:rFonts w:ascii="Times New Roman" w:hAnsi="Times New Roman" w:cs="Times New Roman"/>
                <w:sz w:val="24"/>
                <w:szCs w:val="24"/>
              </w:rPr>
              <w:t>25-18</w:t>
            </w:r>
          </w:p>
        </w:tc>
      </w:tr>
      <w:tr w:rsidR="005D73C7" w:rsidRPr="005C3821" w:rsidTr="00B50CC2">
        <w:trPr>
          <w:trHeight w:val="568"/>
        </w:trPr>
        <w:tc>
          <w:tcPr>
            <w:tcW w:w="1134" w:type="pct"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3866" w:type="pct"/>
          </w:tcPr>
          <w:p w:rsidR="005D73C7" w:rsidRPr="005C3821" w:rsidRDefault="00B948E8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81492" w:rsidRPr="005C38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www.ds12-gkan.edu.cap.ru</w:t>
              </w:r>
            </w:hyperlink>
          </w:p>
        </w:tc>
      </w:tr>
      <w:tr w:rsidR="005D73C7" w:rsidRPr="005C3821" w:rsidTr="00B50CC2">
        <w:trPr>
          <w:trHeight w:val="281"/>
        </w:trPr>
        <w:tc>
          <w:tcPr>
            <w:tcW w:w="1134" w:type="pct"/>
            <w:hideMark/>
          </w:tcPr>
          <w:p w:rsidR="005D73C7" w:rsidRPr="005C3821" w:rsidRDefault="00B50CC2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A120EB"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    п</w:t>
            </w:r>
            <w:r w:rsidR="005D73C7" w:rsidRPr="005C3821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</w:p>
        </w:tc>
        <w:tc>
          <w:tcPr>
            <w:tcW w:w="3866" w:type="pct"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gkan</w:t>
            </w:r>
            <w:proofErr w:type="spellEnd"/>
            <w:r w:rsidRPr="005C3821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5C3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ds</w:t>
            </w:r>
            <w:r w:rsidRPr="005C382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81492" w:rsidRPr="005C382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C3821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5C3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cap</w:t>
            </w:r>
            <w:r w:rsidRPr="005C38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5C3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73C7" w:rsidRPr="005C3821" w:rsidTr="00B50CC2">
        <w:trPr>
          <w:trHeight w:val="281"/>
        </w:trPr>
        <w:tc>
          <w:tcPr>
            <w:tcW w:w="1134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866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Канаш Чувашской Республики</w:t>
            </w:r>
          </w:p>
        </w:tc>
      </w:tr>
      <w:tr w:rsidR="005D73C7" w:rsidRPr="005C3821" w:rsidTr="00B50CC2">
        <w:trPr>
          <w:trHeight w:val="281"/>
        </w:trPr>
        <w:tc>
          <w:tcPr>
            <w:tcW w:w="1134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866" w:type="pct"/>
            <w:hideMark/>
          </w:tcPr>
          <w:p w:rsidR="005D73C7" w:rsidRPr="005C3821" w:rsidRDefault="00181492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5D73C7"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73C7" w:rsidRPr="005C3821" w:rsidTr="00B50CC2">
        <w:trPr>
          <w:trHeight w:val="281"/>
        </w:trPr>
        <w:tc>
          <w:tcPr>
            <w:tcW w:w="1134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866" w:type="pct"/>
            <w:hideMark/>
          </w:tcPr>
          <w:p w:rsidR="005D73C7" w:rsidRPr="005C3821" w:rsidRDefault="005D73C7" w:rsidP="005C38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492"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88  </w:t>
            </w:r>
            <w:r w:rsidRPr="005C382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5C38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– бессрочно</w:t>
            </w:r>
          </w:p>
        </w:tc>
      </w:tr>
    </w:tbl>
    <w:p w:rsidR="001E7403" w:rsidRPr="005C3821" w:rsidRDefault="001E7403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Основной структурной единицей дошкольного образовательного учреждения является группа детей дошкольного возраста. В настоящее время в учреждении функционирует </w:t>
      </w:r>
      <w:r w:rsidR="00181492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7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групп, из них:</w:t>
      </w:r>
    </w:p>
    <w:p w:rsidR="001E7403" w:rsidRPr="005C3821" w:rsidRDefault="00181492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1</w:t>
      </w:r>
      <w:r w:rsidR="001E7403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группы для детей раннего возраста,</w:t>
      </w:r>
    </w:p>
    <w:p w:rsidR="001E7403" w:rsidRPr="005C3821" w:rsidRDefault="00181492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lastRenderedPageBreak/>
        <w:t>6</w:t>
      </w:r>
      <w:r w:rsidR="001E7403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групп для детей дошкольного возраста</w:t>
      </w:r>
      <w:r w:rsidR="00A120EB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(</w:t>
      </w:r>
      <w:r w:rsidR="001E7403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2 группы для детей с тяжелым нарушением речи: с 5 до 6 лет – 1 группа, с 6 до 7 лет – 1 группа).</w:t>
      </w:r>
    </w:p>
    <w:p w:rsidR="001E7403" w:rsidRPr="005C3821" w:rsidRDefault="001E7403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Режим работы ДОУ: с </w:t>
      </w:r>
      <w:r w:rsidR="00181492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6.45 до </w:t>
      </w:r>
      <w:proofErr w:type="gramStart"/>
      <w:r w:rsidR="00181492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17.45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  <w:proofErr w:type="gram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</w:p>
    <w:p w:rsidR="001E7403" w:rsidRPr="005C3821" w:rsidRDefault="001E7403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Выходные дни: суббота, воскресенье, праздничные дни.</w:t>
      </w:r>
    </w:p>
    <w:p w:rsidR="001E7403" w:rsidRPr="005C3821" w:rsidRDefault="001E7403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1065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6"/>
        </w:rPr>
        <w:t xml:space="preserve">Система управления </w:t>
      </w:r>
    </w:p>
    <w:p w:rsidR="00A7518E" w:rsidRP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</w:rPr>
      </w:pPr>
    </w:p>
    <w:p w:rsidR="004101B0" w:rsidRPr="005C3821" w:rsidRDefault="0010658E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Управление </w:t>
      </w:r>
      <w:r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МБДОУ «Детский сад № 1</w:t>
      </w:r>
      <w:r w:rsidR="00876F98"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2</w:t>
      </w:r>
      <w:r w:rsidRPr="005C3821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» г. Канаш</w:t>
      </w:r>
      <w:r w:rsidR="004101B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осуществляется в соответствии с действующим законодательством и уста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вом </w:t>
      </w:r>
      <w:r w:rsidR="004101B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ДОУ.</w:t>
      </w:r>
    </w:p>
    <w:p w:rsidR="004101B0" w:rsidRPr="005C3821" w:rsidRDefault="004101B0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="0010658E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Управление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ДОУ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  <w:r w:rsidR="0010658E" w:rsidRPr="005C3821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Структура и система управления соответ</w:t>
      </w:r>
      <w:r w:rsidR="0010658E"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ствуют специфике деятельности </w:t>
      </w: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ДОУ.    </w:t>
      </w:r>
    </w:p>
    <w:p w:rsidR="004101B0" w:rsidRPr="005C3821" w:rsidRDefault="0010658E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="004101B0"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2</w:t>
      </w: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020 году в систему управления </w:t>
      </w:r>
      <w:r w:rsidR="004101B0"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ДОУ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и старшего воспитателя по контролю за качеством образования и добавили контроль организации дистанционного обучения.</w:t>
      </w:r>
    </w:p>
    <w:p w:rsidR="004101B0" w:rsidRPr="00A7518E" w:rsidRDefault="004101B0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4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4"/>
        </w:rPr>
        <w:t>Орг</w:t>
      </w:r>
      <w:r w:rsidR="00A7518E"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4"/>
        </w:rPr>
        <w:t>аны управления</w:t>
      </w:r>
    </w:p>
    <w:p w:rsidR="004101B0" w:rsidRPr="005C3821" w:rsidRDefault="004101B0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889"/>
      </w:tblGrid>
      <w:tr w:rsidR="0010658E" w:rsidRPr="005C3821" w:rsidTr="00A7657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Функции</w:t>
            </w:r>
          </w:p>
        </w:tc>
      </w:tr>
      <w:tr w:rsidR="0010658E" w:rsidRPr="005C3821" w:rsidTr="00A7657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</w:t>
            </w:r>
            <w:r w:rsidR="0010658E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ководство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ДОУ</w:t>
            </w:r>
          </w:p>
        </w:tc>
      </w:tr>
      <w:tr w:rsidR="0010658E" w:rsidRPr="005C3821" w:rsidTr="00A7657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развития образовательной организации;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финансово-хозяйственной деятельности;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10658E" w:rsidRPr="005C3821" w:rsidTr="00A7657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Осуществляет текущее руководство образовательной деятельно</w:t>
            </w:r>
            <w:r w:rsidR="0010658E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стью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ДОУ, в том числе рассматривает вопросы: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10658E" w:rsidRPr="005C3821" w:rsidTr="00A7657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4101B0" w:rsidRPr="005C3821" w:rsidRDefault="004101B0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101B0" w:rsidRPr="005C3821" w:rsidRDefault="004101B0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</w:p>
    <w:p w:rsidR="00876F98" w:rsidRPr="005C3821" w:rsidRDefault="00876F98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222821" w:rsidRP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Условия обучения</w:t>
      </w:r>
    </w:p>
    <w:p w:rsidR="00C76D31" w:rsidRPr="00A7518E" w:rsidRDefault="00C76D31" w:rsidP="005C3821">
      <w:pPr>
        <w:pStyle w:val="a6"/>
        <w:rPr>
          <w:rStyle w:val="a9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D73C7" w:rsidRPr="00A7518E" w:rsidRDefault="005D73C7" w:rsidP="005C3821">
      <w:pPr>
        <w:pStyle w:val="a6"/>
        <w:rPr>
          <w:rStyle w:val="a9"/>
          <w:rFonts w:ascii="Times New Roman" w:hAnsi="Times New Roman" w:cs="Times New Roman"/>
          <w:color w:val="auto"/>
          <w:sz w:val="28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8"/>
          <w:szCs w:val="24"/>
          <w:lang w:eastAsia="ru-RU"/>
        </w:rPr>
        <w:t>Материально-техническая база</w:t>
      </w:r>
    </w:p>
    <w:p w:rsidR="004B23CA" w:rsidRPr="005C3821" w:rsidRDefault="005D73C7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Муниципальное бюджетное дошкольное образовательное учреждение</w:t>
      </w:r>
      <w:r w:rsidR="004B23CA" w:rsidRPr="005C3821"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5C3821">
        <w:rPr>
          <w:rFonts w:ascii="Times New Roman" w:hAnsi="Times New Roman" w:cs="Times New Roman"/>
          <w:sz w:val="24"/>
          <w:szCs w:val="24"/>
        </w:rPr>
        <w:t>сад № 1</w:t>
      </w:r>
      <w:r w:rsidR="00876F98" w:rsidRPr="005C3821">
        <w:rPr>
          <w:rFonts w:ascii="Times New Roman" w:hAnsi="Times New Roman" w:cs="Times New Roman"/>
          <w:sz w:val="24"/>
          <w:szCs w:val="24"/>
        </w:rPr>
        <w:t>2</w:t>
      </w:r>
      <w:r w:rsidRPr="005C3821">
        <w:rPr>
          <w:rFonts w:ascii="Times New Roman" w:hAnsi="Times New Roman" w:cs="Times New Roman"/>
          <w:sz w:val="24"/>
          <w:szCs w:val="24"/>
        </w:rPr>
        <w:t xml:space="preserve">» города Канаш Чувашской Республики расположено в жилом районе города вдали от производящих предприятий и торговых мест. </w:t>
      </w:r>
    </w:p>
    <w:p w:rsidR="004B23CA" w:rsidRPr="005C3821" w:rsidRDefault="00876F98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5D73C7" w:rsidRPr="005C3821">
        <w:rPr>
          <w:rFonts w:ascii="Times New Roman" w:hAnsi="Times New Roman" w:cs="Times New Roman"/>
          <w:sz w:val="24"/>
          <w:szCs w:val="24"/>
        </w:rPr>
        <w:t>ДОУ построено по типовому проекту. Проектная наполняемость на 220 мест. Общая площадь здания 1733 кв. м, из них площадь помещений, используемых непосредственно для нужд образовательного процесса, 1667 кв. м.</w:t>
      </w:r>
    </w:p>
    <w:p w:rsidR="00CB623B" w:rsidRPr="005C3821" w:rsidRDefault="00CB623B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Имеется собственная территория для прогулок, 12 обустроенных прогулочных веранд, игровое и спортивное оборудование, отличительной особенностью дошкольного образовательного учреждения являются благоустроенные детские площадки, хорошее озеленение, спортивная площадка.</w:t>
      </w: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B623B" w:rsidRPr="005C3821" w:rsidRDefault="00CB623B" w:rsidP="005C3821">
      <w:pPr>
        <w:pStyle w:val="a6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 Имеется кабинет заведующего, медицинский кабинет, изолятор, методический кабинет, логопедический кабинет, музыкальный </w:t>
      </w:r>
      <w:proofErr w:type="gram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зал,  12</w:t>
      </w:r>
      <w:proofErr w:type="gram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5C38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групповых комнат, прачечная, пищеблок, подсобные кладовые.</w:t>
      </w:r>
    </w:p>
    <w:p w:rsidR="005D73C7" w:rsidRPr="005C3821" w:rsidRDefault="005D73C7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Методический кабинет оснащен стационарным компьютером и цветным принтером, имеется библиотека педагогической, методической и детской литературы, периодических изданий; демонстрационный, раздаточный материал для занятий с детьми. Материалы опыта работы педагогов; документация по методическому сопровождению образовательной деятельности в ДОУ</w:t>
      </w:r>
      <w:r w:rsidR="00A8455D" w:rsidRPr="005C3821">
        <w:rPr>
          <w:rFonts w:ascii="Times New Roman" w:hAnsi="Times New Roman" w:cs="Times New Roman"/>
          <w:sz w:val="24"/>
          <w:szCs w:val="24"/>
        </w:rPr>
        <w:t>.</w:t>
      </w:r>
    </w:p>
    <w:p w:rsidR="00A8455D" w:rsidRPr="005C3821" w:rsidRDefault="00A8455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В музыкальном зале имеется: пианино, синтезатор, музыкальный центр, стационарный мультимедийный проектор, экран для проекционного оборудования, фонотека (диски, аудиокассеты); шкаф с детскими музыкальными инструментами и атрибутами.</w:t>
      </w:r>
    </w:p>
    <w:p w:rsidR="00A8455D" w:rsidRPr="005C3821" w:rsidRDefault="00A8455D" w:rsidP="005C38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sz w:val="24"/>
          <w:szCs w:val="24"/>
        </w:rPr>
        <w:t xml:space="preserve">В кабинете учителя-логопеда: компьютер, дидактический стол, игровой стол для песка и воды, наглядно-дидактический материал, </w:t>
      </w:r>
      <w:r w:rsidRPr="005C3821">
        <w:rPr>
          <w:rFonts w:ascii="Times New Roman" w:hAnsi="Times New Roman" w:cs="Times New Roman"/>
          <w:sz w:val="24"/>
          <w:szCs w:val="24"/>
          <w:lang w:eastAsia="ru-RU"/>
        </w:rPr>
        <w:t xml:space="preserve">большое настенное зеркало, индивидуальные настольные зеркала для работы с детьми, </w:t>
      </w:r>
      <w:proofErr w:type="spellStart"/>
      <w:r w:rsidRPr="005C3821">
        <w:rPr>
          <w:rFonts w:ascii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5C3821">
        <w:rPr>
          <w:rFonts w:ascii="Times New Roman" w:hAnsi="Times New Roman" w:cs="Times New Roman"/>
          <w:sz w:val="24"/>
          <w:szCs w:val="24"/>
          <w:lang w:eastAsia="ru-RU"/>
        </w:rPr>
        <w:t xml:space="preserve">, логопедические зонды и шпатели, стерилизатор, магнитная доска, настенные часы, секундомер, метроном, бактерицидный облучатель, мебель (детские столы и стулья, стол и стул для логопеда), </w:t>
      </w:r>
      <w:r w:rsidR="004B23CA" w:rsidRPr="005C38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C3821">
        <w:rPr>
          <w:rFonts w:ascii="Times New Roman" w:hAnsi="Times New Roman" w:cs="Times New Roman"/>
          <w:sz w:val="24"/>
          <w:szCs w:val="24"/>
          <w:lang w:eastAsia="ru-RU"/>
        </w:rPr>
        <w:t>теллажи и шкафы для хранения наглядно-методических пособий, развивающих игр и литературы.</w:t>
      </w:r>
    </w:p>
    <w:p w:rsidR="00A8455D" w:rsidRPr="005C3821" w:rsidRDefault="00A8455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Групповые помещения состоят из: игровой комнаты, спальни, приемной, буфетной, в которых создана развивающая предметно</w:t>
      </w:r>
      <w:r w:rsidR="0087772E" w:rsidRPr="005C3821">
        <w:rPr>
          <w:rFonts w:ascii="Times New Roman" w:hAnsi="Times New Roman" w:cs="Times New Roman"/>
          <w:sz w:val="24"/>
          <w:szCs w:val="24"/>
        </w:rPr>
        <w:t>-</w:t>
      </w:r>
      <w:r w:rsidRPr="005C3821">
        <w:rPr>
          <w:rFonts w:ascii="Times New Roman" w:hAnsi="Times New Roman" w:cs="Times New Roman"/>
          <w:sz w:val="24"/>
          <w:szCs w:val="24"/>
        </w:rPr>
        <w:t>пространственная среда</w:t>
      </w:r>
      <w:r w:rsidR="0087772E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(РППС)</w:t>
      </w:r>
      <w:r w:rsidRPr="005C3821">
        <w:rPr>
          <w:rFonts w:ascii="Times New Roman" w:hAnsi="Times New Roman" w:cs="Times New Roman"/>
          <w:sz w:val="24"/>
          <w:szCs w:val="24"/>
        </w:rPr>
        <w:t>, реализующая возрастные потребности детей в разных видах детской деятельности.</w:t>
      </w:r>
    </w:p>
    <w:p w:rsidR="007609BF" w:rsidRPr="005C3821" w:rsidRDefault="007609B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организации группового пространства </w:t>
      </w:r>
      <w:r w:rsidR="00E71C6B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РППС каждой</w:t>
      </w:r>
      <w:r w:rsidR="001F415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группы </w:t>
      </w:r>
      <w:r w:rsidR="004B23CA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используют </w:t>
      </w: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моби</w:t>
      </w:r>
      <w:r w:rsidR="001F415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льные центры детской активности:</w:t>
      </w:r>
    </w:p>
    <w:p w:rsidR="007609BF" w:rsidRPr="005C3821" w:rsidRDefault="001F415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609B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центр логики и математики: интеграция образовательных областей «Познавательное развитие», «Речевое развитие», «Социально-коммуникативное развитие»;</w:t>
      </w:r>
    </w:p>
    <w:p w:rsidR="007609BF" w:rsidRPr="005C3821" w:rsidRDefault="001F415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609B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центр экспериментирования и организации наблюдения: интеграция образовательных областей «Познавательное развитие», «Речевое развитие», «Социально-коммуникативное развитие»;</w:t>
      </w:r>
    </w:p>
    <w:p w:rsidR="007609BF" w:rsidRPr="005C3821" w:rsidRDefault="001F415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609B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центр конструирования: интеграция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:rsidR="007609BF" w:rsidRPr="005C3821" w:rsidRDefault="001F415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609B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центр познания и коммуникации: интеграция образовательных областей «Познавательное развитие», «Речевое развитие»;</w:t>
      </w:r>
    </w:p>
    <w:p w:rsidR="007609BF" w:rsidRPr="005C3821" w:rsidRDefault="001F415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609B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центр театрализации: интеграция образовательных областей «Речевое развитие», «Социально-коммуникативное развитие» и «Художественно-эстетическое развитие»;</w:t>
      </w:r>
    </w:p>
    <w:p w:rsidR="007609BF" w:rsidRPr="005C3821" w:rsidRDefault="001F415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609B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центр двигательной активности «Спортивный уголок»: интеграция образовательных областей «Физическое развитие», «Речевое развитие», «Социально-коммуникативное развитие»;</w:t>
      </w:r>
    </w:p>
    <w:p w:rsidR="007609BF" w:rsidRPr="005C3821" w:rsidRDefault="001F415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609B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центр творчества: интеграция образовательных областей «Художественно-эстетическое развитие», «Речевое развитие», «Познавательное развитие»;</w:t>
      </w:r>
    </w:p>
    <w:p w:rsidR="001F415F" w:rsidRPr="005C3821" w:rsidRDefault="001F415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609B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центр музыкального творчества: интеграция образовательных областей «Художественно-эстетическое развитие», «Познавательное развитие», «Речевое развитие», «Физическое развитие».</w:t>
      </w:r>
    </w:p>
    <w:p w:rsidR="001F415F" w:rsidRPr="005C3821" w:rsidRDefault="001F415F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Наряду с мобильными центрами </w:t>
      </w:r>
      <w:r w:rsidR="001E7403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 активно </w:t>
      </w: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используют </w:t>
      </w:r>
      <w:r w:rsidRPr="005C38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зонирование</w:t>
      </w: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415F" w:rsidRPr="005C3821" w:rsidRDefault="00CB623B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всех групповых </w:t>
      </w:r>
      <w:r w:rsidR="004B23CA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помещениях ДОУ</w:t>
      </w: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предусмотрены </w:t>
      </w:r>
      <w:r w:rsidR="004B23CA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следующие зоны</w:t>
      </w:r>
      <w:r w:rsidR="001F415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F415F" w:rsidRPr="005C3821" w:rsidRDefault="005D73C7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F415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 и подвижной занятости;</w:t>
      </w:r>
    </w:p>
    <w:p w:rsidR="001F415F" w:rsidRPr="005C3821" w:rsidRDefault="005D73C7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F415F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творчества;</w:t>
      </w:r>
    </w:p>
    <w:p w:rsidR="00CB623B" w:rsidRPr="005C3821" w:rsidRDefault="005D73C7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B623B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уединения;</w:t>
      </w:r>
    </w:p>
    <w:p w:rsidR="001F415F" w:rsidRPr="005C3821" w:rsidRDefault="005D73C7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E7403" w:rsidRPr="005C38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познавательного развития.</w:t>
      </w:r>
    </w:p>
    <w:p w:rsidR="001E7403" w:rsidRPr="005C3821" w:rsidRDefault="001E7403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Ведется постоянная работа над модернизацией среды, поиск более совершенных форм:</w:t>
      </w:r>
    </w:p>
    <w:p w:rsidR="001E7403" w:rsidRPr="005C3821" w:rsidRDefault="001E7403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 xml:space="preserve">- обогащение </w:t>
      </w:r>
      <w:r w:rsidR="004B23CA" w:rsidRPr="005C3821">
        <w:rPr>
          <w:rFonts w:ascii="Times New Roman" w:hAnsi="Times New Roman" w:cs="Times New Roman"/>
          <w:sz w:val="24"/>
          <w:szCs w:val="24"/>
        </w:rPr>
        <w:t>центров для</w:t>
      </w:r>
      <w:r w:rsidRPr="005C3821">
        <w:rPr>
          <w:rFonts w:ascii="Times New Roman" w:hAnsi="Times New Roman" w:cs="Times New Roman"/>
          <w:sz w:val="24"/>
          <w:szCs w:val="24"/>
        </w:rPr>
        <w:t xml:space="preserve"> экспериментально-исследовательской и познавательно-речевой деятельности детей, творческих игр;</w:t>
      </w:r>
    </w:p>
    <w:p w:rsidR="001E7403" w:rsidRPr="005C3821" w:rsidRDefault="001E7403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- оформление помещений групп и холлов художественными творческими работами детей;</w:t>
      </w:r>
    </w:p>
    <w:p w:rsidR="001E7403" w:rsidRPr="005C3821" w:rsidRDefault="001E7403" w:rsidP="005C3821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821">
        <w:rPr>
          <w:rFonts w:ascii="Times New Roman" w:hAnsi="Times New Roman" w:cs="Times New Roman"/>
          <w:sz w:val="24"/>
          <w:szCs w:val="24"/>
        </w:rPr>
        <w:t>- использование ИКТ (презентаций) в различных формах совместной деятельности с воспитанниками (проведение игровых мероприятий, праздников, вечеров досуга и др.).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Основным направлением деятельности </w:t>
      </w:r>
      <w:r w:rsidR="00FC7B2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является реализация ООП ДО в группах общеобразовательной и комбинированной направленности.</w:t>
      </w:r>
    </w:p>
    <w:p w:rsidR="0066069C" w:rsidRPr="005C3821" w:rsidRDefault="0066069C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В 2020-2021 </w:t>
      </w:r>
      <w:r w:rsidR="004B23CA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учебном году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ДОУ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66069C" w:rsidRPr="005C3821" w:rsidRDefault="0066069C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серии «Мир в картинках», «Рассказы по картинкам», «Расскажите детям о…», «Играем в сказку», «Грамматика в картинках», «Искусство детям»;</w:t>
      </w:r>
    </w:p>
    <w:p w:rsidR="0066069C" w:rsidRPr="005C3821" w:rsidRDefault="0066069C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картины для рассматривания, плакаты;</w:t>
      </w:r>
    </w:p>
    <w:p w:rsidR="0066069C" w:rsidRPr="005C3821" w:rsidRDefault="0066069C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комплексы для оформления родительских уголков;</w:t>
      </w:r>
    </w:p>
    <w:p w:rsidR="0066069C" w:rsidRPr="005C3821" w:rsidRDefault="0066069C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рабочие тетради для </w:t>
      </w:r>
      <w:r w:rsidR="004B23CA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воспитанников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7E72BD" w:rsidRPr="005C3821" w:rsidRDefault="007E72BD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E72BD" w:rsidRPr="00A7518E" w:rsidRDefault="007E0B85" w:rsidP="005C3821">
      <w:pPr>
        <w:pStyle w:val="a6"/>
        <w:rPr>
          <w:rStyle w:val="a8"/>
          <w:rFonts w:ascii="Times New Roman" w:hAnsi="Times New Roman" w:cs="Times New Roman"/>
          <w:i w:val="0"/>
          <w:sz w:val="28"/>
          <w:szCs w:val="24"/>
        </w:rPr>
      </w:pPr>
      <w:r w:rsidRPr="00A7518E">
        <w:rPr>
          <w:rStyle w:val="a8"/>
          <w:rFonts w:ascii="Times New Roman" w:hAnsi="Times New Roman" w:cs="Times New Roman"/>
          <w:i w:val="0"/>
          <w:sz w:val="28"/>
          <w:szCs w:val="24"/>
        </w:rPr>
        <w:t>О</w:t>
      </w:r>
      <w:r w:rsidR="007E72BD" w:rsidRPr="00A7518E">
        <w:rPr>
          <w:rStyle w:val="a8"/>
          <w:rFonts w:ascii="Times New Roman" w:hAnsi="Times New Roman" w:cs="Times New Roman"/>
          <w:i w:val="0"/>
          <w:sz w:val="28"/>
          <w:szCs w:val="24"/>
        </w:rPr>
        <w:t>рганизации учебного процесса (</w:t>
      </w:r>
      <w:proofErr w:type="spellStart"/>
      <w:r w:rsidR="007E72BD" w:rsidRPr="00A7518E">
        <w:rPr>
          <w:rStyle w:val="a8"/>
          <w:rFonts w:ascii="Times New Roman" w:hAnsi="Times New Roman" w:cs="Times New Roman"/>
          <w:i w:val="0"/>
          <w:sz w:val="28"/>
          <w:szCs w:val="24"/>
        </w:rPr>
        <w:t>воспитательно</w:t>
      </w:r>
      <w:proofErr w:type="spellEnd"/>
      <w:r w:rsidR="007E72BD" w:rsidRPr="00A7518E">
        <w:rPr>
          <w:rStyle w:val="a8"/>
          <w:rFonts w:ascii="Times New Roman" w:hAnsi="Times New Roman" w:cs="Times New Roman"/>
          <w:i w:val="0"/>
          <w:sz w:val="28"/>
          <w:szCs w:val="24"/>
        </w:rPr>
        <w:t>-образовательного процесса)</w:t>
      </w:r>
    </w:p>
    <w:p w:rsidR="00A7518E" w:rsidRDefault="007E72BD" w:rsidP="005C3821">
      <w:pPr>
        <w:pStyle w:val="a6"/>
        <w:rPr>
          <w:rStyle w:val="a8"/>
          <w:rFonts w:ascii="Times New Roman" w:hAnsi="Times New Roman" w:cs="Times New Roman"/>
        </w:rPr>
      </w:pPr>
      <w:r w:rsidRPr="005C3821">
        <w:rPr>
          <w:rStyle w:val="a8"/>
          <w:rFonts w:ascii="Times New Roman" w:hAnsi="Times New Roman" w:cs="Times New Roman"/>
        </w:rPr>
        <w:t xml:space="preserve">   </w:t>
      </w:r>
    </w:p>
    <w:p w:rsidR="007E72BD" w:rsidRPr="005C3821" w:rsidRDefault="007E72BD" w:rsidP="005C3821">
      <w:pPr>
        <w:pStyle w:val="a6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5C3821">
        <w:rPr>
          <w:rStyle w:val="a8"/>
          <w:rFonts w:ascii="Times New Roman" w:hAnsi="Times New Roman" w:cs="Times New Roman"/>
        </w:rPr>
        <w:t xml:space="preserve"> </w:t>
      </w:r>
      <w:r w:rsidRPr="005C3821">
        <w:rPr>
          <w:rStyle w:val="a8"/>
          <w:rFonts w:ascii="Times New Roman" w:hAnsi="Times New Roman" w:cs="Times New Roman"/>
          <w:i w:val="0"/>
          <w:sz w:val="24"/>
          <w:szCs w:val="24"/>
        </w:rPr>
        <w:t>В основ</w:t>
      </w:r>
      <w:r w:rsidR="007E0B85" w:rsidRPr="005C3821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е образовательного процесса в </w:t>
      </w:r>
      <w:r w:rsidRPr="005C3821">
        <w:rPr>
          <w:rStyle w:val="a8"/>
          <w:rFonts w:ascii="Times New Roman" w:hAnsi="Times New Roman" w:cs="Times New Roman"/>
          <w:i w:val="0"/>
          <w:sz w:val="24"/>
          <w:szCs w:val="24"/>
        </w:rPr>
        <w:t>ДОУ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7E72BD" w:rsidRPr="005C3821" w:rsidRDefault="007E72BD" w:rsidP="005C3821">
      <w:pPr>
        <w:pStyle w:val="a6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5C3821">
        <w:rPr>
          <w:rStyle w:val="a8"/>
          <w:rFonts w:ascii="Times New Roman" w:hAnsi="Times New Roman" w:cs="Times New Roman"/>
          <w:i w:val="0"/>
          <w:sz w:val="24"/>
          <w:szCs w:val="24"/>
        </w:rPr>
        <w:t>Основные форма организации образовательного процесса:</w:t>
      </w:r>
    </w:p>
    <w:p w:rsidR="007E72BD" w:rsidRPr="005C3821" w:rsidRDefault="007E72BD" w:rsidP="005C3821">
      <w:pPr>
        <w:pStyle w:val="a6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5C3821">
        <w:rPr>
          <w:rStyle w:val="a8"/>
          <w:rFonts w:ascii="Times New Roman" w:hAnsi="Times New Roman" w:cs="Times New Roman"/>
          <w:i w:val="0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7E72BD" w:rsidRPr="005C3821" w:rsidRDefault="007E72BD" w:rsidP="005C3821">
      <w:pPr>
        <w:pStyle w:val="a6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5C3821">
        <w:rPr>
          <w:rStyle w:val="a8"/>
          <w:rFonts w:ascii="Times New Roman" w:hAnsi="Times New Roman" w:cs="Times New Roman"/>
          <w:i w:val="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Занятия в рамках образовательной деятельности ведутся по подгруппам. Продолжительность занятий </w:t>
      </w:r>
      <w:r w:rsidRPr="005C3821">
        <w:rPr>
          <w:rFonts w:ascii="Times New Roman" w:hAnsi="Times New Roman" w:cs="Times New Roman"/>
          <w:sz w:val="24"/>
          <w:szCs w:val="24"/>
        </w:rPr>
        <w:t>соответствует </w:t>
      </w:r>
      <w:hyperlink r:id="rId25" w:anchor="/document/97/486051/infobar-attachment/" w:history="1">
        <w:r w:rsidRPr="005C3821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5C3821">
        <w:rPr>
          <w:rFonts w:ascii="Times New Roman" w:hAnsi="Times New Roman" w:cs="Times New Roman"/>
          <w:sz w:val="24"/>
          <w:szCs w:val="24"/>
        </w:rPr>
        <w:t> и составляет: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в группах с детьми от 1,5 до 3 лет – до 10 мин;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в группах с детьми от 3 до 4 лет – до 15 мин;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в группах с детьми от 4 до 5 лет – до 20 мин;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в группах с детьми от 5 до 6 лет – до 25 мин;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в группах с детьми от 6 до 7 лет – до 30 мин.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7E72BD" w:rsidRPr="005C3821" w:rsidRDefault="007E72BD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 xml:space="preserve">Чтобы не допустить распространения </w:t>
      </w:r>
      <w:proofErr w:type="spellStart"/>
      <w:r w:rsidRPr="005C3821">
        <w:rPr>
          <w:rFonts w:ascii="Times New Roman" w:hAnsi="Times New Roman" w:cs="Times New Roman"/>
          <w:sz w:val="24"/>
          <w:szCs w:val="24"/>
        </w:rPr>
        <w:t>коронавир</w:t>
      </w:r>
      <w:r w:rsidR="007E0B85" w:rsidRPr="005C3821">
        <w:rPr>
          <w:rFonts w:ascii="Times New Roman" w:hAnsi="Times New Roman" w:cs="Times New Roman"/>
          <w:sz w:val="24"/>
          <w:szCs w:val="24"/>
        </w:rPr>
        <w:t>усной</w:t>
      </w:r>
      <w:proofErr w:type="spellEnd"/>
      <w:r w:rsidR="007E0B85" w:rsidRPr="005C3821">
        <w:rPr>
          <w:rFonts w:ascii="Times New Roman" w:hAnsi="Times New Roman" w:cs="Times New Roman"/>
          <w:sz w:val="24"/>
          <w:szCs w:val="24"/>
        </w:rPr>
        <w:t xml:space="preserve"> инфекции, </w:t>
      </w:r>
      <w:proofErr w:type="gramStart"/>
      <w:r w:rsidR="007E0B85" w:rsidRPr="005C382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5C3821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5C3821">
        <w:rPr>
          <w:rFonts w:ascii="Times New Roman" w:hAnsi="Times New Roman" w:cs="Times New Roman"/>
          <w:sz w:val="24"/>
          <w:szCs w:val="24"/>
        </w:rPr>
        <w:t xml:space="preserve"> ввела в 2020 году дополнительные ограничительные и профилактические меры в соответствии с СП 3.1/2.4.3598-20: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5C382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C3821">
        <w:rPr>
          <w:rFonts w:ascii="Times New Roman" w:hAnsi="Times New Roman" w:cs="Times New Roman"/>
          <w:sz w:val="24"/>
          <w:szCs w:val="24"/>
        </w:rPr>
        <w:t>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lastRenderedPageBreak/>
        <w:t>дезинфекцию посуды, столовых приборов после каждого использования;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бактерицидные установки в групповых комнатах и спальных помещениях;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частое проветривание групповых комнат в отсутствие воспитанников;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7E72BD" w:rsidRPr="005C3821" w:rsidRDefault="007E72BD" w:rsidP="005C3821">
      <w:pPr>
        <w:pStyle w:val="a6"/>
        <w:rPr>
          <w:rFonts w:ascii="Times New Roman" w:hAnsi="Times New Roman" w:cs="Times New Roman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66069C" w:rsidRPr="005C3821" w:rsidRDefault="0066069C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7E0B85" w:rsidRDefault="007E0B85" w:rsidP="005C3821">
      <w:pPr>
        <w:pStyle w:val="a6"/>
        <w:rPr>
          <w:rFonts w:ascii="Times New Roman" w:hAnsi="Times New Roman" w:cs="Times New Roman"/>
          <w:bCs/>
          <w:i/>
          <w:sz w:val="28"/>
          <w:szCs w:val="24"/>
        </w:rPr>
      </w:pPr>
      <w:r w:rsidRPr="00A7518E">
        <w:rPr>
          <w:rFonts w:ascii="Times New Roman" w:hAnsi="Times New Roman" w:cs="Times New Roman"/>
          <w:bCs/>
          <w:i/>
          <w:sz w:val="28"/>
          <w:szCs w:val="24"/>
        </w:rPr>
        <w:t>Оценка содержания и качества подготовки обучающихся</w:t>
      </w:r>
    </w:p>
    <w:p w:rsidR="00A7518E" w:rsidRPr="00A7518E" w:rsidRDefault="00A7518E" w:rsidP="005C3821">
      <w:pPr>
        <w:pStyle w:val="a6"/>
        <w:rPr>
          <w:rFonts w:ascii="Times New Roman" w:hAnsi="Times New Roman" w:cs="Times New Roman"/>
          <w:i/>
          <w:sz w:val="28"/>
          <w:szCs w:val="24"/>
        </w:rPr>
      </w:pPr>
    </w:p>
    <w:p w:rsidR="007E0B85" w:rsidRPr="005C3821" w:rsidRDefault="007E0B85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3821">
        <w:rPr>
          <w:rFonts w:ascii="Times New Roman" w:hAnsi="Times New Roman" w:cs="Times New Roman"/>
          <w:sz w:val="24"/>
          <w:szCs w:val="24"/>
        </w:rPr>
        <w:t xml:space="preserve">     </w:t>
      </w: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E0B85" w:rsidRPr="005C3821" w:rsidRDefault="007E0B85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диагностические занятия (по каждому разделу программы);</w:t>
      </w:r>
    </w:p>
    <w:p w:rsidR="007E0B85" w:rsidRPr="005C3821" w:rsidRDefault="007E0B85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диагностические срезы;</w:t>
      </w:r>
    </w:p>
    <w:p w:rsidR="007E0B85" w:rsidRPr="005C3821" w:rsidRDefault="007E0B85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наблюдения, итоговые занятия.</w:t>
      </w:r>
    </w:p>
    <w:p w:rsidR="007E0B85" w:rsidRPr="005C3821" w:rsidRDefault="007E0B85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Разработаны диагностические карты освоения основной образовательной программы дошкольного образования МБДОУ (ООП МБДОУ)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</w:t>
      </w:r>
      <w:r w:rsidRPr="005C3821">
        <w:rPr>
          <w:rStyle w:val="a7"/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5C3821">
        <w:rPr>
          <w:rStyle w:val="a7"/>
          <w:rFonts w:ascii="Times New Roman" w:hAnsi="Times New Roman" w:cs="Times New Roman"/>
        </w:rPr>
        <w:t xml:space="preserve">    </w:t>
      </w: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7E0B85" w:rsidRPr="005C3821" w:rsidRDefault="007E0B85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222821" w:rsidRPr="00A7518E" w:rsidRDefault="00C76D31" w:rsidP="005C3821">
      <w:pPr>
        <w:pStyle w:val="a6"/>
        <w:jc w:val="center"/>
        <w:rPr>
          <w:rStyle w:val="a9"/>
          <w:rFonts w:ascii="Times New Roman" w:hAnsi="Times New Roman" w:cs="Times New Roman"/>
          <w:color w:val="auto"/>
          <w:sz w:val="28"/>
          <w:szCs w:val="26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8"/>
          <w:szCs w:val="26"/>
          <w:lang w:eastAsia="ru-RU"/>
        </w:rPr>
        <w:t>Кадровая характеристика</w:t>
      </w:r>
    </w:p>
    <w:p w:rsidR="005C3821" w:rsidRPr="005C3821" w:rsidRDefault="005C3821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sz w:val="24"/>
        </w:rPr>
      </w:pPr>
      <w:r w:rsidRPr="00A7518E">
        <w:rPr>
          <w:rFonts w:ascii="Times New Roman" w:hAnsi="Times New Roman" w:cs="Times New Roman"/>
          <w:b/>
          <w:sz w:val="24"/>
        </w:rPr>
        <w:t>Руководитель</w:t>
      </w:r>
      <w:r w:rsidRPr="00A7518E">
        <w:rPr>
          <w:rFonts w:ascii="Times New Roman" w:hAnsi="Times New Roman" w:cs="Times New Roman"/>
          <w:sz w:val="24"/>
        </w:rPr>
        <w:t>: Корытникова Валентина Алексеевна.</w:t>
      </w: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sz w:val="24"/>
        </w:rPr>
      </w:pPr>
      <w:r w:rsidRPr="00A7518E">
        <w:rPr>
          <w:rFonts w:ascii="Times New Roman" w:hAnsi="Times New Roman" w:cs="Times New Roman"/>
          <w:sz w:val="24"/>
        </w:rPr>
        <w:t xml:space="preserve">Педагогический коллектив состоит из 10 педагогов, среди них:     </w:t>
      </w: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sz w:val="24"/>
        </w:rPr>
      </w:pPr>
      <w:r w:rsidRPr="00A7518E">
        <w:rPr>
          <w:rFonts w:ascii="Times New Roman" w:hAnsi="Times New Roman" w:cs="Times New Roman"/>
          <w:sz w:val="24"/>
        </w:rPr>
        <w:t>Музыкальный руководитель – 1</w:t>
      </w: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sz w:val="24"/>
        </w:rPr>
      </w:pPr>
      <w:r w:rsidRPr="00A7518E">
        <w:rPr>
          <w:rFonts w:ascii="Times New Roman" w:hAnsi="Times New Roman" w:cs="Times New Roman"/>
          <w:sz w:val="24"/>
        </w:rPr>
        <w:t xml:space="preserve">Учитель -логопед- 1 </w:t>
      </w: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sz w:val="24"/>
        </w:rPr>
      </w:pPr>
      <w:r w:rsidRPr="00A7518E">
        <w:rPr>
          <w:rFonts w:ascii="Times New Roman" w:hAnsi="Times New Roman" w:cs="Times New Roman"/>
          <w:sz w:val="24"/>
        </w:rPr>
        <w:t>Старший воспитатель – 1</w:t>
      </w: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sz w:val="24"/>
        </w:rPr>
      </w:pPr>
      <w:r w:rsidRPr="00A7518E">
        <w:rPr>
          <w:rFonts w:ascii="Times New Roman" w:hAnsi="Times New Roman" w:cs="Times New Roman"/>
          <w:sz w:val="24"/>
        </w:rPr>
        <w:t>Воспитатели- 8</w:t>
      </w:r>
    </w:p>
    <w:p w:rsidR="005C3821" w:rsidRPr="005C3821" w:rsidRDefault="005C3821" w:rsidP="005C3821">
      <w:pPr>
        <w:pStyle w:val="a6"/>
        <w:rPr>
          <w:rFonts w:ascii="Times New Roman" w:hAnsi="Times New Roman" w:cs="Times New Roman"/>
          <w:b/>
          <w:sz w:val="20"/>
        </w:rPr>
      </w:pPr>
    </w:p>
    <w:tbl>
      <w:tblPr>
        <w:tblStyle w:val="21"/>
        <w:tblW w:w="97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165"/>
        <w:gridCol w:w="1275"/>
        <w:gridCol w:w="1843"/>
        <w:gridCol w:w="1531"/>
        <w:gridCol w:w="1842"/>
      </w:tblGrid>
      <w:tr w:rsidR="005C3821" w:rsidRPr="005C3821" w:rsidTr="005C382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5C3821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b/>
                <w:sz w:val="20"/>
              </w:rPr>
              <w:t>Квалификационная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b/>
                <w:sz w:val="20"/>
              </w:rPr>
              <w:t>категория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b/>
                <w:sz w:val="20"/>
              </w:rPr>
              <w:t>Дата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b/>
                <w:sz w:val="20"/>
              </w:rPr>
              <w:t>присвоения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b/>
                <w:sz w:val="20"/>
              </w:rPr>
              <w:t>квалификационной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b/>
                <w:sz w:val="20"/>
              </w:rPr>
              <w:t>категории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Образование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b/>
                <w:sz w:val="20"/>
              </w:rPr>
              <w:t>Педагогический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b/>
                <w:sz w:val="20"/>
              </w:rPr>
              <w:t>стаж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b/>
                <w:sz w:val="20"/>
              </w:rPr>
              <w:t>работы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C3821" w:rsidRPr="005C3821" w:rsidTr="005C382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7518E">
              <w:rPr>
                <w:rFonts w:ascii="Times New Roman" w:hAnsi="Times New Roman" w:cs="Times New Roman"/>
                <w:sz w:val="20"/>
              </w:rPr>
              <w:t xml:space="preserve">Николаева Наталья Александровна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Музыкальный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руководитель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Первая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24.11.2017г.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Высшее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15 л. 6 мес.18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C3821" w:rsidRPr="005C3821" w:rsidTr="005C382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7518E">
              <w:rPr>
                <w:rFonts w:ascii="Times New Roman" w:hAnsi="Times New Roman" w:cs="Times New Roman"/>
                <w:sz w:val="20"/>
              </w:rPr>
              <w:t>Васильева Кристина Валерьевна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Учитель-логопед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Первая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25.02.2021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Высшее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6 л. 10 мес.7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C3821" w:rsidRPr="005C3821" w:rsidTr="005C382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7518E">
              <w:rPr>
                <w:rFonts w:ascii="Times New Roman" w:hAnsi="Times New Roman" w:cs="Times New Roman"/>
                <w:sz w:val="20"/>
              </w:rPr>
              <w:t xml:space="preserve">Яковлева Анастасия Петровна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Старший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Первая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11.04.2016г.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Высшее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16 л.8м. 26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C3821" w:rsidRPr="005C3821" w:rsidTr="005C382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7518E">
              <w:rPr>
                <w:rFonts w:ascii="Times New Roman" w:hAnsi="Times New Roman" w:cs="Times New Roman"/>
                <w:sz w:val="20"/>
              </w:rPr>
              <w:t xml:space="preserve">Иноземцева Вера Николаевна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Первая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20.11.2018г.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Высшее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9 л. 7 мес.22дн.</w:t>
            </w:r>
          </w:p>
        </w:tc>
      </w:tr>
      <w:tr w:rsidR="005C3821" w:rsidRPr="005C3821" w:rsidTr="005C382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7518E">
              <w:rPr>
                <w:rFonts w:ascii="Times New Roman" w:hAnsi="Times New Roman" w:cs="Times New Roman"/>
                <w:sz w:val="20"/>
              </w:rPr>
              <w:t xml:space="preserve">Васильева Ольга </w:t>
            </w:r>
            <w:proofErr w:type="spellStart"/>
            <w:r w:rsidRPr="00A7518E">
              <w:rPr>
                <w:rFonts w:ascii="Times New Roman" w:hAnsi="Times New Roman" w:cs="Times New Roman"/>
                <w:sz w:val="20"/>
              </w:rPr>
              <w:t>Владимировна</w:t>
            </w:r>
            <w:proofErr w:type="spellEnd"/>
            <w:r w:rsidRPr="00A7518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Первая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24.11.2018г.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Высшее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15л.9мес.30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C3821" w:rsidRPr="005C3821" w:rsidTr="005C382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7518E">
              <w:rPr>
                <w:rFonts w:ascii="Times New Roman" w:hAnsi="Times New Roman" w:cs="Times New Roman"/>
                <w:sz w:val="20"/>
              </w:rPr>
              <w:t xml:space="preserve">Никифорова Наталия Петровна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Первая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24.11.2018г.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Высшее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3821">
              <w:rPr>
                <w:rFonts w:ascii="Times New Roman" w:hAnsi="Times New Roman" w:cs="Times New Roman"/>
                <w:sz w:val="20"/>
              </w:rPr>
              <w:t>7 л</w:t>
            </w:r>
            <w:proofErr w:type="gramEnd"/>
            <w:r w:rsidRPr="005C3821">
              <w:rPr>
                <w:rFonts w:ascii="Times New Roman" w:hAnsi="Times New Roman" w:cs="Times New Roman"/>
                <w:sz w:val="20"/>
              </w:rPr>
              <w:t xml:space="preserve">. 1 мес.0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C3821" w:rsidRPr="005C3821" w:rsidTr="005C382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518E">
              <w:rPr>
                <w:rFonts w:ascii="Times New Roman" w:hAnsi="Times New Roman" w:cs="Times New Roman"/>
                <w:sz w:val="20"/>
              </w:rPr>
              <w:t>Варламова</w:t>
            </w:r>
            <w:proofErr w:type="spellEnd"/>
            <w:r w:rsidRPr="00A7518E">
              <w:rPr>
                <w:rFonts w:ascii="Times New Roman" w:hAnsi="Times New Roman" w:cs="Times New Roman"/>
                <w:sz w:val="20"/>
              </w:rPr>
              <w:t xml:space="preserve"> Валентина Петровна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Среднее-специальное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42,5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лет</w:t>
            </w:r>
            <w:proofErr w:type="spellEnd"/>
          </w:p>
        </w:tc>
      </w:tr>
      <w:tr w:rsidR="005C3821" w:rsidRPr="005C3821" w:rsidTr="005C3821">
        <w:trPr>
          <w:trHeight w:val="39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7518E">
              <w:rPr>
                <w:rFonts w:ascii="Times New Roman" w:hAnsi="Times New Roman" w:cs="Times New Roman"/>
                <w:sz w:val="20"/>
              </w:rPr>
              <w:t xml:space="preserve">Яблочкина Ольга Ивановна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Первая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25.02.2021г.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Среднее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специальное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14л. </w:t>
            </w:r>
            <w:proofErr w:type="gramStart"/>
            <w:r w:rsidRPr="005C3821">
              <w:rPr>
                <w:rFonts w:ascii="Times New Roman" w:hAnsi="Times New Roman" w:cs="Times New Roman"/>
                <w:sz w:val="20"/>
              </w:rPr>
              <w:t>8 мес.12</w:t>
            </w:r>
            <w:proofErr w:type="gram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C3821" w:rsidRPr="005C3821" w:rsidTr="005C3821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518E">
              <w:rPr>
                <w:rFonts w:ascii="Times New Roman" w:hAnsi="Times New Roman" w:cs="Times New Roman"/>
                <w:sz w:val="20"/>
              </w:rPr>
              <w:t>Егорова</w:t>
            </w:r>
            <w:proofErr w:type="spellEnd"/>
            <w:r w:rsidRPr="00A751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518E">
              <w:rPr>
                <w:rFonts w:ascii="Times New Roman" w:hAnsi="Times New Roman" w:cs="Times New Roman"/>
                <w:sz w:val="20"/>
              </w:rPr>
              <w:t>Мария</w:t>
            </w:r>
            <w:proofErr w:type="spellEnd"/>
            <w:r w:rsidRPr="00A7518E">
              <w:rPr>
                <w:rFonts w:ascii="Times New Roman" w:hAnsi="Times New Roman" w:cs="Times New Roman"/>
                <w:sz w:val="20"/>
              </w:rPr>
              <w:t xml:space="preserve"> Михайловна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Среднее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специальное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22 г. 8 мес.27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дн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C3821" w:rsidRPr="005C3821" w:rsidTr="005C3821">
        <w:trPr>
          <w:trHeight w:val="503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518E">
              <w:rPr>
                <w:rFonts w:ascii="Times New Roman" w:hAnsi="Times New Roman" w:cs="Times New Roman"/>
                <w:sz w:val="20"/>
              </w:rPr>
              <w:t>Волкова</w:t>
            </w:r>
            <w:proofErr w:type="spellEnd"/>
            <w:r w:rsidRPr="00A7518E">
              <w:rPr>
                <w:rFonts w:ascii="Times New Roman" w:hAnsi="Times New Roman" w:cs="Times New Roman"/>
                <w:sz w:val="20"/>
              </w:rPr>
              <w:t xml:space="preserve"> Анастасия Алексеевна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Высшее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9 л. 1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мес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>. 11дн.</w:t>
            </w:r>
          </w:p>
        </w:tc>
      </w:tr>
      <w:tr w:rsidR="005C3821" w:rsidRPr="005C3821" w:rsidTr="005C3821">
        <w:trPr>
          <w:trHeight w:val="6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518E">
              <w:rPr>
                <w:rFonts w:ascii="Times New Roman" w:hAnsi="Times New Roman" w:cs="Times New Roman"/>
                <w:sz w:val="20"/>
              </w:rPr>
              <w:t>Гаврилова</w:t>
            </w:r>
            <w:proofErr w:type="spellEnd"/>
            <w:r w:rsidRPr="00A751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518E">
              <w:rPr>
                <w:rFonts w:ascii="Times New Roman" w:hAnsi="Times New Roman" w:cs="Times New Roman"/>
                <w:sz w:val="20"/>
              </w:rPr>
              <w:t>Венера</w:t>
            </w:r>
            <w:proofErr w:type="spellEnd"/>
            <w:r w:rsidRPr="00A751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7518E">
              <w:rPr>
                <w:rFonts w:ascii="Times New Roman" w:hAnsi="Times New Roman" w:cs="Times New Roman"/>
                <w:sz w:val="20"/>
              </w:rPr>
              <w:t>Рифкатевна</w:t>
            </w:r>
            <w:proofErr w:type="spellEnd"/>
            <w:r w:rsidRPr="00A7518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16"/>
              </w:rPr>
              <w:t>Воспитатель</w:t>
            </w:r>
            <w:proofErr w:type="spellEnd"/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sz w:val="16"/>
              </w:rPr>
            </w:pPr>
            <w:r w:rsidRPr="005C3821">
              <w:rPr>
                <w:rFonts w:ascii="Times New Roman" w:hAnsi="Times New Roman" w:cs="Times New Roman"/>
                <w:b/>
                <w:sz w:val="16"/>
              </w:rPr>
              <w:t xml:space="preserve">В </w:t>
            </w:r>
            <w:proofErr w:type="spellStart"/>
            <w:r w:rsidRPr="005C3821">
              <w:rPr>
                <w:rFonts w:ascii="Times New Roman" w:hAnsi="Times New Roman" w:cs="Times New Roman"/>
                <w:b/>
                <w:sz w:val="16"/>
              </w:rPr>
              <w:t>декретном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b/>
                <w:sz w:val="16"/>
              </w:rPr>
              <w:t>отпуске</w:t>
            </w:r>
            <w:proofErr w:type="spellEnd"/>
            <w:r w:rsidRPr="005C382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Первая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Среднее-профессиональное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5C3821">
              <w:rPr>
                <w:rFonts w:ascii="Times New Roman" w:hAnsi="Times New Roman" w:cs="Times New Roman"/>
                <w:sz w:val="20"/>
              </w:rPr>
              <w:t xml:space="preserve">5л. 1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</w:rPr>
              <w:t>мес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</w:rPr>
              <w:t>. 1 д</w:t>
            </w:r>
          </w:p>
        </w:tc>
      </w:tr>
    </w:tbl>
    <w:p w:rsidR="005C3821" w:rsidRPr="005C3821" w:rsidRDefault="005C3821" w:rsidP="005C3821">
      <w:pPr>
        <w:pStyle w:val="a6"/>
        <w:rPr>
          <w:rFonts w:ascii="Times New Roman" w:hAnsi="Times New Roman" w:cs="Times New Roman"/>
          <w:b/>
          <w:sz w:val="20"/>
        </w:rPr>
      </w:pP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sz w:val="20"/>
        </w:rPr>
      </w:pPr>
      <w:r w:rsidRPr="00A7518E">
        <w:rPr>
          <w:rFonts w:ascii="Times New Roman" w:hAnsi="Times New Roman" w:cs="Times New Roman"/>
          <w:sz w:val="20"/>
        </w:rPr>
        <w:t>Обеспечение образовательного процесса</w:t>
      </w: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sz w:val="20"/>
        </w:rPr>
      </w:pPr>
      <w:r w:rsidRPr="00A7518E">
        <w:rPr>
          <w:rFonts w:ascii="Times New Roman" w:hAnsi="Times New Roman" w:cs="Times New Roman"/>
          <w:sz w:val="20"/>
        </w:rPr>
        <w:t>(воспитатели, расстановка по группам)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444"/>
        <w:gridCol w:w="4485"/>
      </w:tblGrid>
      <w:tr w:rsidR="005C3821" w:rsidRPr="005C3821" w:rsidTr="005C382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№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Группы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Ф.И.О.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воспитателей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Возрастная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группа</w:t>
            </w:r>
            <w:proofErr w:type="spellEnd"/>
          </w:p>
        </w:tc>
      </w:tr>
      <w:tr w:rsidR="005C3821" w:rsidRPr="005C3821" w:rsidTr="005C382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Егорова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Мария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Михайловна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Вторая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группа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раннего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возраста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№5</w:t>
            </w:r>
          </w:p>
        </w:tc>
      </w:tr>
      <w:tr w:rsidR="005C3821" w:rsidRPr="005C3821" w:rsidTr="005C3821">
        <w:trPr>
          <w:trHeight w:val="1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Васильева Ольга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Владимировна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Младшая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группа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№1</w:t>
            </w:r>
          </w:p>
        </w:tc>
      </w:tr>
      <w:tr w:rsidR="005C3821" w:rsidRPr="005C3821" w:rsidTr="005C3821">
        <w:trPr>
          <w:trHeight w:val="1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3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Варламова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Валентина Петровна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Средняя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группа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№3</w:t>
            </w:r>
          </w:p>
        </w:tc>
      </w:tr>
      <w:tr w:rsidR="005C3821" w:rsidRPr="005C3821" w:rsidTr="005C382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Волкова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Анастасия Алексеевна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Старшая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группа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№2</w:t>
            </w:r>
          </w:p>
        </w:tc>
      </w:tr>
      <w:tr w:rsidR="005C3821" w:rsidRPr="005C3821" w:rsidTr="005C382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Яблочкина Ольга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Старшая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группа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№6</w:t>
            </w:r>
          </w:p>
        </w:tc>
      </w:tr>
      <w:tr w:rsidR="005C3821" w:rsidRPr="005C3821" w:rsidTr="005C382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Иноземцева Вера Николаевна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Подготовительная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к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школе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группа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№7</w:t>
            </w:r>
          </w:p>
        </w:tc>
      </w:tr>
      <w:tr w:rsidR="005C3821" w:rsidRPr="005C3821" w:rsidTr="005C382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Никифорова Наталия Петровна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Подготовительная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к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школе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группа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№4</w:t>
            </w:r>
          </w:p>
        </w:tc>
      </w:tr>
    </w:tbl>
    <w:p w:rsidR="005C3821" w:rsidRPr="005C3821" w:rsidRDefault="005C3821" w:rsidP="005C3821">
      <w:pPr>
        <w:pStyle w:val="a6"/>
        <w:rPr>
          <w:rFonts w:ascii="Times New Roman" w:hAnsi="Times New Roman" w:cs="Times New Roman"/>
          <w:b/>
          <w:sz w:val="20"/>
        </w:rPr>
      </w:pP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sz w:val="20"/>
        </w:rPr>
      </w:pPr>
      <w:r w:rsidRPr="00A7518E">
        <w:rPr>
          <w:rFonts w:ascii="Times New Roman" w:hAnsi="Times New Roman" w:cs="Times New Roman"/>
          <w:sz w:val="20"/>
        </w:rPr>
        <w:t xml:space="preserve">По </w:t>
      </w:r>
      <w:proofErr w:type="gramStart"/>
      <w:r w:rsidRPr="00A7518E">
        <w:rPr>
          <w:rFonts w:ascii="Times New Roman" w:hAnsi="Times New Roman" w:cs="Times New Roman"/>
          <w:sz w:val="20"/>
        </w:rPr>
        <w:t>стажу  работы</w:t>
      </w:r>
      <w:proofErr w:type="gramEnd"/>
    </w:p>
    <w:tbl>
      <w:tblPr>
        <w:tblW w:w="978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5107"/>
      </w:tblGrid>
      <w:tr w:rsidR="005C3821" w:rsidRPr="005C3821" w:rsidTr="005C3821"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Возрастной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период</w:t>
            </w:r>
            <w:proofErr w:type="spellEnd"/>
          </w:p>
        </w:tc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Количество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</w:p>
        </w:tc>
      </w:tr>
      <w:tr w:rsidR="005C3821" w:rsidRPr="005C3821" w:rsidTr="005C3821"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До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3-х </w:t>
            </w: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лет</w:t>
            </w:r>
            <w:proofErr w:type="spellEnd"/>
          </w:p>
        </w:tc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5C3821" w:rsidRPr="005C3821" w:rsidTr="005C3821"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От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3-х </w:t>
            </w: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до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5-ти</w:t>
            </w:r>
          </w:p>
        </w:tc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5C3821" w:rsidRPr="005C3821" w:rsidTr="005C3821"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От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5-ти </w:t>
            </w: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до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10-ти</w:t>
            </w:r>
          </w:p>
        </w:tc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5C3821" w:rsidRPr="005C3821" w:rsidTr="005C3821"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От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10-ти </w:t>
            </w: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до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15-ти</w:t>
            </w:r>
          </w:p>
        </w:tc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 1</w:t>
            </w:r>
          </w:p>
        </w:tc>
      </w:tr>
      <w:tr w:rsidR="005C3821" w:rsidRPr="005C3821" w:rsidTr="005C3821">
        <w:trPr>
          <w:trHeight w:val="255"/>
        </w:trPr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От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15 </w:t>
            </w: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до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20 </w:t>
            </w:r>
          </w:p>
        </w:tc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5C3821" w:rsidRPr="005C3821" w:rsidTr="005C3821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Свыше</w:t>
            </w:r>
            <w:proofErr w:type="spellEnd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20 </w:t>
            </w:r>
            <w:proofErr w:type="spellStart"/>
            <w:r w:rsidRPr="005C3821">
              <w:rPr>
                <w:rFonts w:ascii="Times New Roman" w:hAnsi="Times New Roman" w:cs="Times New Roman"/>
                <w:bCs/>
                <w:sz w:val="20"/>
                <w:lang w:val="en-US"/>
              </w:rPr>
              <w:t>лет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</w:tbl>
    <w:p w:rsidR="00A7518E" w:rsidRDefault="00A7518E" w:rsidP="005C3821">
      <w:pPr>
        <w:pStyle w:val="a6"/>
        <w:rPr>
          <w:rFonts w:ascii="Times New Roman" w:hAnsi="Times New Roman" w:cs="Times New Roman"/>
          <w:b/>
          <w:sz w:val="20"/>
        </w:rPr>
      </w:pPr>
    </w:p>
    <w:p w:rsidR="005C3821" w:rsidRPr="005C3821" w:rsidRDefault="005C3821" w:rsidP="005C3821">
      <w:pPr>
        <w:pStyle w:val="a6"/>
        <w:rPr>
          <w:rFonts w:ascii="Times New Roman" w:hAnsi="Times New Roman" w:cs="Times New Roman"/>
          <w:b/>
          <w:sz w:val="20"/>
        </w:rPr>
      </w:pPr>
      <w:r w:rsidRPr="005C3821">
        <w:rPr>
          <w:rFonts w:ascii="Times New Roman" w:hAnsi="Times New Roman" w:cs="Times New Roman"/>
          <w:b/>
          <w:sz w:val="20"/>
        </w:rPr>
        <w:t>По квалификационным категориям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2"/>
        <w:gridCol w:w="1948"/>
      </w:tblGrid>
      <w:tr w:rsidR="005C3821" w:rsidRPr="005C3821" w:rsidTr="005C3821">
        <w:trPr>
          <w:trHeight w:val="222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Квалификационная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категория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Количество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педагогов</w:t>
            </w:r>
            <w:proofErr w:type="spellEnd"/>
          </w:p>
        </w:tc>
      </w:tr>
      <w:tr w:rsidR="005C3821" w:rsidRPr="005C3821" w:rsidTr="005C3821">
        <w:trPr>
          <w:trHeight w:val="238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Первая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</w:tr>
      <w:tr w:rsidR="005C3821" w:rsidRPr="005C3821" w:rsidTr="005C3821">
        <w:trPr>
          <w:trHeight w:val="282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Высшая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5C3821" w:rsidRPr="005C3821" w:rsidTr="005C3821">
        <w:trPr>
          <w:trHeight w:val="285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Без</w:t>
            </w:r>
            <w:proofErr w:type="spellEnd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категории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sz w:val="20"/>
                <w:lang w:val="en-US"/>
              </w:rPr>
            </w:pPr>
            <w:r w:rsidRPr="005C382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</w:tbl>
    <w:p w:rsidR="00A7518E" w:rsidRDefault="00A7518E" w:rsidP="005C3821">
      <w:pPr>
        <w:pStyle w:val="a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C3821" w:rsidRPr="00A7518E" w:rsidRDefault="005C3821" w:rsidP="005C3821">
      <w:pPr>
        <w:pStyle w:val="a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518E">
        <w:rPr>
          <w:rFonts w:ascii="Times New Roman" w:hAnsi="Times New Roman" w:cs="Times New Roman"/>
          <w:color w:val="000000" w:themeColor="text1"/>
          <w:sz w:val="20"/>
          <w:szCs w:val="20"/>
        </w:rPr>
        <w:t>Курсы повышения квалификации педагогов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5812"/>
        <w:gridCol w:w="1559"/>
      </w:tblGrid>
      <w:tr w:rsidR="005C3821" w:rsidRPr="005C3821" w:rsidTr="005C38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proofErr w:type="spellEnd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</w:t>
            </w:r>
            <w:proofErr w:type="spellEnd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курсов</w:t>
            </w:r>
            <w:proofErr w:type="spellEnd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proofErr w:type="spellEnd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прохождения</w:t>
            </w:r>
            <w:proofErr w:type="spellEnd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3821" w:rsidRPr="005C3821" w:rsidTr="005C3821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3821" w:rsidRPr="005C3821" w:rsidTr="005C3821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Васильева Ольга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1. ФГБОУ ВПО «Чувашский государственный педагогический университет им. И. Я. Яковлева» «Актуальные проблемы обучения и воспитания детей в дошкольном образовательном учреждении»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2. «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Канашский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педагогический колледж» «Организация образовательного процесса в дошкольной образовательной организации на этапе внедрения и реализации ФГОС ДО» 72 ч.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3.АНО ВО Московский гуманитарно-экономический университет «Организация инклюзивного образовательного процесса в дошкольном образовательном учреждении в соответствии с ФГОС ДО»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4.Негосударственное образовательное учреждение дополнительного профессионального образования «Учебно-методический центр «Безопасность труда» «Обучение и проверка знаний по оказанию первой помощи пострадавшим на производстве» 20ч.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5.ООО «ГАРАНТИЯ БЕЗОПАСНОСТИ» г. Чебоксары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«Обучение и проверка знаний требований охраны труда работников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организацийв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группе смешанного состава»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40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6.Учебный центр «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ПрофЗнание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 «Современные методы игровой деятельности в работе с детьми дошкольного возраста в условиях реализации ФГОС ДО»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7.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ЧРИО «Системное развитие программы «Социокультурные истоки» в дошкольном образовании» (для педагогических работников, реализующих программу «Социокультурные истоки» 18ч.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8. 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17.09.2012г.-29.09.2012г.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01.10.2015г.-21.10.2015г.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11.03.2017г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01.03.2017г.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12.02.2018г.-16.02.2018г.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06.02.2021г.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24.03.2021г.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</w:tc>
      </w:tr>
      <w:tr w:rsidR="005C3821" w:rsidRPr="005C3821" w:rsidTr="005C3821">
        <w:trPr>
          <w:trHeight w:val="1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Волкова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Алексеевна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1.Негосударственное образовательное учреждение дополнительного профессионального образования «Учебно- методический центр «Безопасность труда»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«Обучение и проверка знаний по оказанию первой помощи пострадавшим на производстве» 20 ч.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2.ЧРИО «Развитие способностей детей раннего и дошкольного возраста в разных видах деятельности» 108ч.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3. 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ЧРИО «Системное развитие программы «Социокультурные истоки» в дошкольном образовании» (для педагогических работников, реализующих программу «Социокультурные истоки» 18ч.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01.03.2017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16.10.2020г.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24.03.2021г.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</w:tc>
      </w:tr>
      <w:tr w:rsidR="005C3821" w:rsidRPr="005C3821" w:rsidTr="005C382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3.Иноземцева Вера Николаевна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1.«</w:t>
            </w:r>
            <w:proofErr w:type="gram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Актуальные проблемы образования ребенка в дошкольном образовательном учреждении» в объеме 72 часа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2.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ЧГПУ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им.И.Я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. Яковлева профессиональная переподготовка по программе «Педагогика и психология дошкольного образования» с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3.АНО ВО Московский гуманитарно-экономический университет «Организация инклюзивного образовательного процесса в дошкольном образовательном учреждении в соответствии с ФГОС ДО» 72 часа.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4.Негосударственное образовательное учреждение дополнительного профессионального образования «Учебно- методический центр «Безопасность труда»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«Обучение и проверка знаний по оказанию первой помощи пострадавшим на производстве» 20 ч.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5.ЧРИО «Технология моделирования основной образовательной программы дошкольного образования», стажировка по теме «Современная организация образовательной деятельности в дошкольной образовательной организации»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6. 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ЧРИО «Системное развитие программы «Социокультурные истоки» в дошкольном образовании» (для педагогических работников, реализующих программу «Социокультурные истоки» 18ч.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17.09.2012 - 29.09.2012г. 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04.10.2013г. - 14.04.2014г.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11.03.2017г.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01.03.2017г.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30.04.2020г.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24.03.2021г.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</w:tc>
      </w:tr>
      <w:tr w:rsidR="005C3821" w:rsidRPr="005C3821" w:rsidTr="005C3821"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4.Никифорова Наталия Петровна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1.ЧРИО «Технология моделирования основной образовательной программы дошкольного образования», стажировка по теме «Современная организация образовательной деятельности в дошкольной образовательной организации» 72 ч.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2. 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ЧРИО «Системное развитие программы «Социокультурные истоки» в дошкольном образовании» (для педагогических работников, реализующих программу «Социокультурные истоки» 18ч.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30.04.2020г.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24.03.2021г.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</w:tc>
      </w:tr>
      <w:tr w:rsidR="005C3821" w:rsidRPr="005C3821" w:rsidTr="005C3821">
        <w:trPr>
          <w:trHeight w:val="9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5.Егорова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1.ЧРИО «Формирование базиса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личностной культуры ребенка- дошкольника». 72ч. 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2. 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Канашский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педагогический колледж»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«Организация образовательного процесса в дошкольной образовательной организации на этапе внедрения и реализации ФГОС ДО»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3. Автономная некоммерческая организация высшего образования Московский гуманитарно-экономический университет «Организация инклюзивного образовательного процесса в дошкольном образовательном учреждении в соответствии с ФГОС ДО» 72ч.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02.04.2012- 13.04.2012.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01.10.2015г. - 21.10.2015г.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11.03.2017г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5C3821" w:rsidRPr="005C3821" w:rsidTr="005C3821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Варламова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Петровна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</w:tc>
      </w:tr>
      <w:tr w:rsidR="005C3821" w:rsidRPr="005C3821" w:rsidTr="005C3821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7.Яблочкина Ольга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1.ЧГПУ имени Я.Я. Яковлева «Разработка электронных образовательных ресурсов» 72 ч.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2.ЧГПУ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им.И.Я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. Яковлева профессиональная переподготовка по программе «Педагогика и психология дошкольного образования» с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3.Негосударственное образовательное учреждение дополнительного профессионального образования «Учебно-методический центр «Безопасность труда» «Обучение и проверка знаний по оказанию первой помощи пострадавшим на производстве» 20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4.ЧРИО «Технология моделирования основной образовательной программы дошкольного образования», стажировка по теме «Современная организация образовательной деятельности в дошкольной образовательной организации» 72 ч.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5.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ЧРИО «Системное развитие программы «Социокультурные истоки» в дошкольном образовании» (для педагогических работников, реализующих программу «Социокультурные истоки» 18ч.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25.03.2013г.-07.05.2013г.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04.10.2013г.-14.04.2014г.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01.03.2018г.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30.04.2020г.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24.03.2021г.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</w:tc>
      </w:tr>
      <w:tr w:rsidR="005C3821" w:rsidRPr="005C3821" w:rsidTr="005C3821">
        <w:trPr>
          <w:trHeight w:val="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Анастасия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1.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«Актуальные проблемы образования ребенка в дошкольном образовательном учреждении»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2.Канашский педагогический </w:t>
            </w:r>
            <w:proofErr w:type="gram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колледж  «</w:t>
            </w:r>
            <w:proofErr w:type="gram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Организация образовательного процесса в дошкольной образовательной организации на этапе внедрения и реализации ФГОС ДО»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3.АНО ВО Московский гуманитарно-экономический университет «Организация инклюзивного образовательного процесса в дошкольном образовательном учреждении в соответствии с ФГОС ДО»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4.ООО «ГАРАНТИЯ БЕЗОПАСНОСТИ» г. Чебоксары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«Обучение и проверка знаний требований охраны труда работников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организацийв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группе смешанного состава» 40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5. НОУ ДПО «Учебно-методический центр «Безопасность труда»»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«Обучение и проверка знаний по оказанию первой помощи пострадавшим на производстве» 20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6. ЧРИО «Технология моделирования основной образовательной программы дошкольного образования», стажировка по теме «Современная организация образовательной деятельности в дошкольной образовательной организации» 72 ч.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7. Единый урок «Основы обеспечения информационной безопасности детей» в объеме 22ч </w:t>
            </w: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8.  «Противодействие коррупции в системе государственного и муниципального управления» 144ч.</w:t>
            </w: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9.ЧРИО «Системное развитие программы «Социокультурные истоки» в дошкольном образовании» (для педагогических работников, реализующих программу «Социокультурные истоки» 18ч.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12.05.2014 - 16.06.2014г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01.10.2015г. - 21.10.2015г.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11.03.2017г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12.02.2018г.-16.02.2018г.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01.03.2018г.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30.04.2020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07.10.2020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21.12.2020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24.03.2021г.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</w:tc>
      </w:tr>
      <w:tr w:rsidR="005C3821" w:rsidRPr="005C3821" w:rsidTr="005C3821">
        <w:trPr>
          <w:trHeight w:val="5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Николаева Наталья Александровна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1.Чувашский государственный педагогический университет им. И.Я. Яковлева «Актуальные проблемы музыкального образования ребенка в дошкольной образовательной организации на этапе введения ФГОС дошкольного образования» 72ч.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2. Чувашский государственный педагогический университет им. И.Я. Яковлева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«Организация инклюзивного образования в условиях реализации ФГОС дошкольного образования» 18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3. Чебоксарский профессиональный колледж им. Н.В. Никольского. «Постановка танцев в ДОУ: от замысла до воплощения» 18ч.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4. Негосударственное образовательное учреждение дополнительного профессионального образования «Учебно-методический центр «Безопасность труда»»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«Обучение и проверка знаний по оказанию первой помощи пострадавшим на производстве» 20ч.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5.Учебно – методически центр «Школа 2100» «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Деятельностный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подход в дошкольном образовании как главное условие обеспечения развития дошкольника. Подходы проектирования НОД» 16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6. Форум «Педагоги России» Дополнительная профессиональная программа (повышение квалификации) «Развитие способностей педагогической работы с ФГОС ДО (освоение образцов педагогической работы)» 8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7.ЧРИО «Технология моделирования основной образовательной программы дошкольного образования», стажировка по теме «Современная организация образовательной деятельности в дошкольной образовательной организации» 72 ч.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8.ООО «Центр непрерывного образования и инноваций» «Мониторинг и управление качеством образования в дошкольной образовательной организации» 72ч.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25.05.2015г.- 26.06.2015г.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29.11.2016г.-01.12.2016г.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27.03.2017г. -05.04.2017г.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01.03.2018г.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18.05.2017- 19.05.2017г.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07.11. 2019г. 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30.04.2020г.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30.12.2020г.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</w:tc>
      </w:tr>
      <w:tr w:rsidR="005C3821" w:rsidRPr="005C3821" w:rsidTr="005C3821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Васильева Кристина Валерьевна </w:t>
            </w: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Гаврилова Венера </w:t>
            </w:r>
            <w:proofErr w:type="spellStart"/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Рифкатевна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Учитель-логопед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ED03D2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1Актуальные проблемы образования ребенка в дошкольном образовательном учреждении» в объеме 72 часа с 12.05.2014 по 16. </w:t>
            </w:r>
            <w:r w:rsidRPr="00ED03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06.2014г.</w:t>
            </w:r>
          </w:p>
          <w:p w:rsidR="005C3821" w:rsidRPr="00ED03D2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ED03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2.Канашский педагогический колледж «Организация образовательного процесса в дошкольной образовательной </w:t>
            </w: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организации на этапе внедрения и реализации ФГОС ДО» в объеме 72 часа с 01.10.2015г. по 21.10.2015г.</w:t>
            </w:r>
          </w:p>
          <w:p w:rsidR="005C3821" w:rsidRPr="00A7518E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75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3.АНО ВО Московский гуманитарно-экономический университет «Организация инклюзивного образовательного процесса в дошкольном образовательном учреждении в соответствии с ФГОС ДО» 72 часа.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4.Негосударственное образовательное учреждение дополнительного профессионального образования «Учебно- методический центр «Безопасность труда»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«Обучение и проверка знаний по оказанию первой помощи пострадавшим на производстве» 20 ч.</w:t>
            </w: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5. ЧРИО «Развитие способностей детей в разных видах деятельности, познавательно-исследовательской и др.)», стажировку по теме «Современная организация образовательной деятельности в дошкольной организации» 72ч.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 w:eastAsia="ru-RU"/>
              </w:rPr>
              <w:t>6.ЧРИО «Системное развитие программы «Социокультурные истоки» в дошкольном образовании» (для педагогических работников, реализующих программу «Социокультурные истоки» 18ч.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7. Учебный центр «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ПрофЗнание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 «Современные методы игровой деятельности в работе с детьми дошкольного возраста в условиях реализации ФГОС ДО»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ЧОУ ДПО «УЦ» Гарантия безопасности» «Современные практики сопровождения ребенка с ОВЗ и инвалидностью в </w:t>
            </w:r>
            <w:proofErr w:type="spellStart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>детком</w:t>
            </w:r>
            <w:proofErr w:type="spellEnd"/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t xml:space="preserve"> саду и школе» 72 ч.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  <w:lastRenderedPageBreak/>
              <w:t>ЧОУ ДПО «УЦ» Гарантия безопасности» «Современные практики сопровождения ребенка с ОВЗ и инвалидностью в детском саду и школе» 72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11.03.2017г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01.03.2018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05.06.2020г.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24.03.2021г.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06.02.2021г.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C3821" w:rsidRPr="005C3821" w:rsidRDefault="005C3821" w:rsidP="005C3821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26.08.2021</w:t>
            </w:r>
          </w:p>
        </w:tc>
      </w:tr>
    </w:tbl>
    <w:p w:rsidR="005C3821" w:rsidRPr="005C3821" w:rsidRDefault="005C3821" w:rsidP="005C3821">
      <w:pPr>
        <w:pStyle w:val="a6"/>
        <w:rPr>
          <w:rFonts w:ascii="Times New Roman" w:hAnsi="Times New Roman" w:cs="Times New Roman"/>
          <w:b/>
          <w:color w:val="000000"/>
          <w:sz w:val="20"/>
        </w:rPr>
      </w:pPr>
    </w:p>
    <w:p w:rsidR="005C3821" w:rsidRPr="005C3821" w:rsidRDefault="005C3821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5C3821" w:rsidRPr="005C3821" w:rsidRDefault="005C3821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C7B20" w:rsidRPr="005C3821" w:rsidRDefault="00FC7B20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222821" w:rsidRPr="00A7518E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Раздел II. Концепция развития </w:t>
      </w:r>
    </w:p>
    <w:p w:rsidR="00FC7B20" w:rsidRPr="005C3821" w:rsidRDefault="00FC7B20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</w:t>
      </w:r>
      <w:r w:rsidR="00115B3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ДОУ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Ключевая идея развития </w:t>
      </w:r>
      <w:r w:rsidR="00115B3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Качественное внедрение ФГОС ДО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Основной вектор деятельности </w:t>
      </w:r>
      <w:r w:rsidR="00115B3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Эту тенденцию учитывает и рабочая программа воспитания, на основе </w:t>
      </w:r>
      <w:proofErr w:type="gram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которой 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педагоги</w:t>
      </w:r>
      <w:proofErr w:type="gramEnd"/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115B3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разрабатываю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т календарный план воспитательной работы. Рабочая программа воспитания и календарный план воспитательной работы являются составными частями ООП ДО.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С целью успешной реализации основных направлений развития </w:t>
      </w:r>
      <w:r w:rsidR="00115B3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 2023 года работники проходят повышение квалификации в соответствии с разделом программы «Мероприятия по улучшению кадрового состава».</w:t>
      </w:r>
    </w:p>
    <w:p w:rsidR="00FC7B20" w:rsidRPr="005C3821" w:rsidRDefault="00FC7B20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222821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Раздел III. Ключевые ориентиры Программы развития: миссия, </w:t>
      </w:r>
      <w:proofErr w:type="gramStart"/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цели, </w:t>
      </w:r>
      <w:r w:rsidR="004B23CA"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</w:t>
      </w:r>
      <w:proofErr w:type="gramEnd"/>
      <w:r w:rsidR="004B23CA"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</w:t>
      </w: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задачи, этапы реализации и ожидаемые результаты</w:t>
      </w:r>
    </w:p>
    <w:p w:rsid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A7518E" w:rsidRP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Миссия </w:t>
      </w:r>
      <w:r w:rsidR="00FC7B2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</w:t>
      </w:r>
      <w:proofErr w:type="gram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ребенка с учетом его психофизиологических особенностей</w:t>
      </w:r>
      <w:proofErr w:type="gram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и индивидуальных способностей.</w:t>
      </w: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Ключевые приоритеты развития </w:t>
      </w:r>
      <w:r w:rsidR="00FC7B20"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ДОУ </w:t>
      </w: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до 2024 года: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эффективная реализация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lastRenderedPageBreak/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построение личностно-ориентированной системы образования и коррекционной помощи, характеризующуюся мобильностью, гибкостью, вариативностью,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индивидуализированностью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подходов;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повышение профессионального мастерства педагогов.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Целью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программы является повышение конкурентных преимуществ </w:t>
      </w:r>
      <w:r w:rsidR="00FC7B2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условиях быстро меняющейся экономико-правовой среды.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Указанная цель будет достигнута в процессе решения следующих задач: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внедрение в практику </w:t>
      </w:r>
      <w:r w:rsidR="00FC7B2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новых форм работы с воспитанниками, в том числе цифровых;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развитие сетевого взаимодействия со спортивными организациями и организациями сферы культуры;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мониторинг процесса реализации ФГОС ДО в </w:t>
      </w:r>
      <w:r w:rsidR="00FC7B2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ДОУ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повышение качества работы с одаренными детьми;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реализация программы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здоровьесбережения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воспитанников.</w:t>
      </w: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Этапы реализации: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Первый этап реализации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Второй этап реализации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Третий этап реализации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FC7B20" w:rsidRPr="005C3821" w:rsidRDefault="00FC7B20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222821" w:rsidRPr="00A7518E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Раздел IV. Мероприятия по реализации программы развития</w:t>
      </w:r>
    </w:p>
    <w:p w:rsidR="00A7518E" w:rsidRPr="005C3821" w:rsidRDefault="00A7518E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Мероприятия по организации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здоровьесберегающей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и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здоровьеформирующей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деятельности</w:t>
      </w:r>
      <w:r w:rsidR="00173BEB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Вызов среды. Проблема.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Все чаще в 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опорно-двигательного аппарата среди детей), требующие повышенного внимания, консультаций специалистов.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Хотя физкультурно-оздоровительная и лечебно-профилактическая работа 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и ведутся в системе, но требуют серьезной коррекции мониторинга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здоровьесберегающей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и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здоровьеформирующей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деятельности </w:t>
      </w:r>
      <w:r w:rsidR="0087772E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 взаимодействия с социумом в вопросах поддержания и укрепления здоровья всех участников образовательного процесса.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В 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отсутствует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спортивный </w:t>
      </w:r>
      <w:proofErr w:type="gramStart"/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зал,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физиотерапевтический</w:t>
      </w:r>
      <w:proofErr w:type="gram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кабинет, малый зал лечебной физкультуры, оборудованный мини-тренажёрами. Недостает работников с медицинским образованием, чтобы организовывать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физиолечение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, массаж. Недостаточный объем финансирования не допускает возможности реабилитационной работы с детьми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ТНР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Перспективы развития.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детьми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ТНР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Возможные риски.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</w:p>
    <w:p w:rsidR="00E71C6B" w:rsidRPr="005C3821" w:rsidRDefault="00E71C6B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6"/>
          <w:szCs w:val="26"/>
          <w:lang w:eastAsia="ru-RU"/>
        </w:rPr>
      </w:pPr>
    </w:p>
    <w:p w:rsidR="004101B0" w:rsidRPr="005C3821" w:rsidRDefault="004101B0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6"/>
          <w:szCs w:val="26"/>
          <w:lang w:eastAsia="ru-RU"/>
        </w:rPr>
      </w:pPr>
    </w:p>
    <w:p w:rsidR="00222821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>Мероприятия по периодам реализации программы</w:t>
      </w:r>
    </w:p>
    <w:p w:rsidR="00A7518E" w:rsidRP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246"/>
        <w:gridCol w:w="3368"/>
      </w:tblGrid>
      <w:tr w:rsidR="00C9299B" w:rsidRPr="00A7518E" w:rsidTr="00222821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Первый этап (2021-2022 гг.)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Второй этап (2022-2023 гг.)</w:t>
            </w:r>
          </w:p>
        </w:tc>
        <w:tc>
          <w:tcPr>
            <w:tcW w:w="3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Третий этап (2023 – 2024 гг.)</w:t>
            </w:r>
          </w:p>
        </w:tc>
      </w:tr>
      <w:tr w:rsidR="00C9299B" w:rsidRPr="005C3821" w:rsidTr="00222821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1. Мониторинг качества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деятельности в учреждении.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4. Совершенствование системы мониторинга качества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деятельности учреждения.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1. Совершенствование структуры и внедрение в практику </w:t>
            </w:r>
            <w:r w:rsidR="00227FC7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ДОУ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деятельности учреждения и семей воспитанников.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4. Разработка совместных планов работы с учреждениями здравоохранения.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5. Реализация системы мероприятий, направленных на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укрепление здоровья, снижения заболеваемости работников </w:t>
            </w:r>
            <w:r w:rsidR="00227FC7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ДОУ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деятельности детского сада.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направленности.</w:t>
            </w:r>
          </w:p>
        </w:tc>
      </w:tr>
    </w:tbl>
    <w:p w:rsidR="00B948E8" w:rsidRDefault="00B948E8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</w:p>
    <w:p w:rsidR="00B948E8" w:rsidRDefault="00B948E8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</w:p>
    <w:p w:rsidR="00222821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>Мероприятия по улучшению кадрового состава</w:t>
      </w:r>
    </w:p>
    <w:p w:rsidR="00A7518E" w:rsidRP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color w:val="auto"/>
          <w:sz w:val="28"/>
          <w:szCs w:val="26"/>
          <w:lang w:eastAsia="ru-RU"/>
        </w:rPr>
      </w:pP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Вызов среды. Проблема.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Обостряется проблема профессионального выгорания педагогических кадров.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222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</w:t>
      </w:r>
      <w:r w:rsidRPr="00A7518E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стержень учреждения и, как следствие, обеспечить максимально возможное качество образовательной услуги.</w:t>
      </w:r>
    </w:p>
    <w:p w:rsidR="00A7518E" w:rsidRPr="00A7518E" w:rsidRDefault="00A7518E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Возможные риски.</w:t>
      </w:r>
    </w:p>
    <w:p w:rsidR="00222821" w:rsidRPr="005C3821" w:rsidRDefault="00876F98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тток квалифицированных кадров в связи с переходом к новым моделям дошкольного образования.</w:t>
      </w:r>
    </w:p>
    <w:p w:rsidR="00B50CC2" w:rsidRPr="005C3821" w:rsidRDefault="00B50CC2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</w:p>
    <w:p w:rsidR="00222821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>Мероприятия по периодам реализации программы</w:t>
      </w:r>
    </w:p>
    <w:p w:rsidR="00A7518E" w:rsidRP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897"/>
        <w:gridCol w:w="2724"/>
      </w:tblGrid>
      <w:tr w:rsidR="00C9299B" w:rsidRPr="00A7518E" w:rsidTr="00E71C6B"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C6B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Первый этап </w:t>
            </w:r>
          </w:p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(2021-2022гг.)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Второй этап (2022-2023 гг.)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C6B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Третий этап </w:t>
            </w:r>
          </w:p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(2023 – 2024 гг.)</w:t>
            </w:r>
          </w:p>
        </w:tc>
      </w:tr>
      <w:tr w:rsidR="00C9299B" w:rsidRPr="005C3821" w:rsidTr="00E71C6B"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1. Анализ актуального состояния кадровой обстановки в учреждении.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2. Разработка 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ДО.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4. Пересмотр содержания Правил внутреннего трудового распорядка, Коллективного договора </w:t>
            </w:r>
            <w:r w:rsidR="00227FC7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ДОУ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5. Создание условий для составления портфолио каждого педагога образовательного учреждения, как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формы обобщения опыта педагогической деятельности.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5. Осуществление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портфолизации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достижений каждого педагога в соответствии с ФГОС ДО.</w:t>
            </w:r>
          </w:p>
        </w:tc>
        <w:tc>
          <w:tcPr>
            <w:tcW w:w="2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2. Определение перспективных направлений деятельности </w:t>
            </w:r>
            <w:r w:rsidR="00227FC7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ДОУ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по повышению профессионального уровня работников.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</w:t>
            </w:r>
            <w:r w:rsidR="00227FC7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ДОУ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, проектную деятельность и т.д.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4. Анализ эффективности мероприятий,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направленных на социальную защищенность работников </w:t>
            </w:r>
            <w:r w:rsidR="00227FC7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ДОУ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B50CC2" w:rsidRPr="005C3821" w:rsidRDefault="00B50CC2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A7518E" w:rsidRDefault="00A7518E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A7518E" w:rsidRDefault="00A7518E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</w:p>
    <w:p w:rsidR="00222821" w:rsidRPr="00A7518E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Мероприятия по материально-технической модернизации</w:t>
      </w:r>
    </w:p>
    <w:p w:rsidR="00A7518E" w:rsidRPr="00A7518E" w:rsidRDefault="00A7518E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Вызов среды. Проблема.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Связь 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со средствами массовой информации находится на недостаточном уровне. Не</w:t>
      </w:r>
      <w:r w:rsidR="00876F98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полностью организована рекламная кампания услуг, предоставляемых 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ДОУ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ДОУ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, выявлено, что информацию о </w:t>
      </w:r>
      <w:r w:rsidR="00227FC7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они получили в основном от родственников и знакомых и только 10% - с сайта образовательной организации.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Недостаточно используются возможности: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СМИ (деятельность </w:t>
      </w:r>
      <w:r w:rsidR="00973635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последние годы практически не освещалась на телевидении, радио, в печатных средствах массовой информации),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полиграфии (буклеты, календари, стенды и плакаты, отражающие </w:t>
      </w:r>
      <w:proofErr w:type="gram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жизнь </w:t>
      </w:r>
      <w:r w:rsidR="0087772E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ДОУ</w:t>
      </w:r>
      <w:proofErr w:type="gramEnd"/>
      <w:r w:rsidR="0087772E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не выпускались).</w:t>
      </w:r>
    </w:p>
    <w:p w:rsidR="009675F1" w:rsidRPr="00A7518E" w:rsidRDefault="009675F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Перспективы развития.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8E19A0" w:rsidRPr="005C3821" w:rsidRDefault="008E19A0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</w:p>
    <w:p w:rsidR="009675F1" w:rsidRPr="005C3821" w:rsidRDefault="009675F1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6"/>
          <w:szCs w:val="26"/>
          <w:lang w:eastAsia="ru-RU"/>
        </w:rPr>
      </w:pPr>
    </w:p>
    <w:p w:rsidR="00222821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>Мероприятия по периодам реализации программы</w:t>
      </w:r>
    </w:p>
    <w:p w:rsidR="00A7518E" w:rsidRP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3482"/>
        <w:gridCol w:w="2863"/>
      </w:tblGrid>
      <w:tr w:rsidR="00C9299B" w:rsidRPr="005C3821" w:rsidTr="00B50CC2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C6B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  <w:t xml:space="preserve">Первый этап </w:t>
            </w:r>
          </w:p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  <w:t>(2021-2022 гг.)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C6B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  <w:t xml:space="preserve">Второй этап </w:t>
            </w:r>
          </w:p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  <w:t>(2022-2023 гг.)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C6B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  <w:t xml:space="preserve">Третий этап </w:t>
            </w:r>
          </w:p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i w:val="0"/>
                <w:color w:val="auto"/>
                <w:szCs w:val="24"/>
                <w:lang w:eastAsia="ru-RU"/>
              </w:rPr>
              <w:t>(2023 – 2024 гг.)</w:t>
            </w:r>
          </w:p>
        </w:tc>
      </w:tr>
      <w:tr w:rsidR="00C9299B" w:rsidRPr="005C3821" w:rsidTr="009D11E0"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услуг (в рамках социологического мониторинга):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анкетирование;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выпуск рекламных буклетов и информационных листовок;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организация дней открытых дверей;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проведение досуговых и информационно-просветительских мероприятий для родителей;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трансляция передового опыта </w:t>
            </w:r>
            <w:r w:rsidR="00173BEB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ДОУ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через СМИ, сеть Интернет.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3. 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</w:t>
            </w:r>
            <w:r w:rsidR="00973635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с МБОУ Школа № </w:t>
            </w:r>
            <w:r w:rsidR="00876F98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1</w:t>
            </w:r>
            <w:r w:rsidR="00973635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876F98" w:rsidRPr="005C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Библиотекой семейного чтения - </w:t>
            </w:r>
            <w:r w:rsidR="00973635" w:rsidRPr="005C382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МБУ "Городская централизованная библиотечная система" города Канаш Чувашской Республики</w:t>
            </w:r>
            <w:proofErr w:type="gramStart"/>
            <w:r w:rsidR="00973635" w:rsidRPr="005C382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), </w:t>
            </w:r>
            <w:r w:rsidR="00973635" w:rsidRPr="005C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Краеведческим</w:t>
            </w:r>
            <w:proofErr w:type="gramEnd"/>
            <w:r w:rsidR="00973635" w:rsidRPr="005C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музеем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и др. организациями.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1. Работы по обновлению предметно-пространственной среды и материально-технической базы </w:t>
            </w:r>
            <w:r w:rsidR="00973635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ДОУ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за счет различных источников финансирования.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2. Дифференцированная работы с семьями воспитанников и родителями, с детьми раннего и дошкольного возраста: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- по повышению педагогической культуры молодых родителей;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- повышение престижа </w:t>
            </w:r>
            <w:r w:rsidR="00973635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ДОУ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среди заинтересованного населения при помощи досуговой деятельности.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3. Повышение престижа детского сада среди заинтересован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портфолизации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воспитанников и </w:t>
            </w:r>
            <w:r w:rsidR="00973635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ДОУ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в целом.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1. Анализ эффективности внедрения ресурсосберегающих технологий.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2. Мониторинг престижности дошкольной образовательной организации среди родителей с детьми раннего и дошкольного возраста.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4. Поддерживание положительного имиджа детского сада, обеспечение возможности для транслирования передового педагогического опыта работников </w:t>
            </w:r>
            <w:r w:rsidR="00973635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ДОУ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в области дошкольного образования.</w:t>
            </w:r>
          </w:p>
        </w:tc>
      </w:tr>
    </w:tbl>
    <w:p w:rsidR="00173BEB" w:rsidRPr="005C3821" w:rsidRDefault="00173BEB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</w:p>
    <w:p w:rsidR="004101B0" w:rsidRPr="005C3821" w:rsidRDefault="004101B0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6"/>
          <w:szCs w:val="26"/>
          <w:lang w:eastAsia="ru-RU"/>
        </w:rPr>
      </w:pPr>
    </w:p>
    <w:p w:rsidR="004101B0" w:rsidRPr="005C3821" w:rsidRDefault="004101B0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6"/>
          <w:szCs w:val="26"/>
          <w:lang w:eastAsia="ru-RU"/>
        </w:rPr>
      </w:pPr>
    </w:p>
    <w:p w:rsidR="00222821" w:rsidRPr="00A7518E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 xml:space="preserve">Мероприятия по актуализации локальных нормативных актов </w:t>
      </w:r>
    </w:p>
    <w:p w:rsidR="00A7518E" w:rsidRDefault="00A7518E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Вызов среды. Проблема.</w:t>
      </w:r>
    </w:p>
    <w:p w:rsidR="00222821" w:rsidRPr="005C3821" w:rsidRDefault="00173BEB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2021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году существенно изменилась нормативная база, которая регулирует деятельность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ДОУ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. В связи с этим устарела большая часть локальных нормативных актов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ДОУ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4101B0" w:rsidRPr="005C3821" w:rsidRDefault="004101B0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Перспективы развития.</w:t>
      </w:r>
    </w:p>
    <w:p w:rsidR="00222821" w:rsidRPr="005C3821" w:rsidRDefault="00876F98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озда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ние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рабоч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ей группы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для актуализации локальных нормативных актов </w:t>
      </w:r>
      <w:r w:rsidR="00173BEB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составе: заведующего, старшего воспитателя</w:t>
      </w:r>
      <w:r w:rsidR="00E02292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, 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делопроизводителя. Поручить членам рабочей группе провести ревизию локальных нормативных актов </w:t>
      </w:r>
      <w:r w:rsidR="004101B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и подготовить проекты их изменений. Срок – до </w:t>
      </w:r>
      <w:r w:rsidR="00E02292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декабря </w:t>
      </w:r>
      <w:r w:rsidR="00222821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2021 года.</w:t>
      </w:r>
    </w:p>
    <w:p w:rsidR="00E71C6B" w:rsidRPr="005C3821" w:rsidRDefault="00E71C6B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</w:p>
    <w:p w:rsidR="004101B0" w:rsidRPr="005C3821" w:rsidRDefault="004101B0" w:rsidP="005C3821">
      <w:pPr>
        <w:pStyle w:val="a6"/>
        <w:rPr>
          <w:rStyle w:val="a9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</w:p>
    <w:p w:rsidR="00222821" w:rsidRP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 xml:space="preserve">Мероприятия по </w:t>
      </w:r>
      <w:proofErr w:type="spellStart"/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>цифровизации</w:t>
      </w:r>
      <w:proofErr w:type="spellEnd"/>
    </w:p>
    <w:p w:rsidR="00222821" w:rsidRPr="00A7518E" w:rsidRDefault="00222821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Вызов среды. Проблема.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С каждым годом цифровые технологии становятся все доступнее и совершеннее. Дети включаются в цифровой мир почти с рождения. При актуальной </w:t>
      </w:r>
      <w:proofErr w:type="spellStart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цифровизации</w:t>
      </w:r>
      <w:proofErr w:type="spellEnd"/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образовательной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lastRenderedPageBreak/>
        <w:t>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мышления.</w:t>
      </w:r>
    </w:p>
    <w:p w:rsidR="009D11E0" w:rsidRPr="005C3821" w:rsidRDefault="009D11E0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</w:t>
      </w:r>
      <w:r w:rsidR="000E7D9B"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Организация занятий с детьми в дистанционном формате выявила следующие трудности</w:t>
      </w:r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</w:t>
      </w:r>
    </w:p>
    <w:p w:rsidR="009D11E0" w:rsidRPr="005C3821" w:rsidRDefault="009D11E0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интернет-соединение</w:t>
      </w:r>
      <w:proofErr w:type="spellEnd"/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;</w:t>
      </w:r>
    </w:p>
    <w:p w:rsidR="009D11E0" w:rsidRPr="005C3821" w:rsidRDefault="009D11E0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недостаточно необходимого оборудования (ноутбуков, компьютеров или планшетов) в группах </w:t>
      </w:r>
      <w:r w:rsidRPr="005C38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МБДОУ «Детский сад №1</w:t>
      </w:r>
      <w:r w:rsidR="00876F98" w:rsidRPr="005C38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2</w:t>
      </w:r>
      <w:r w:rsidRPr="005C382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» г. Канаш</w:t>
      </w:r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;</w:t>
      </w:r>
    </w:p>
    <w:p w:rsidR="000E7D9B" w:rsidRPr="005C3821" w:rsidRDefault="000E7D9B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недостаточность библиотечно-информационного обеспечения, отсутствие необходимых комплектов заданий для работы в онлайн-режиме и адаптированных инструкций для родителей и детей;</w:t>
      </w:r>
    </w:p>
    <w:p w:rsidR="009D11E0" w:rsidRPr="005C3821" w:rsidRDefault="009D11E0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нет достаточного технического обеспечения для организации массовых </w:t>
      </w:r>
      <w:proofErr w:type="spellStart"/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общесадовских</w:t>
      </w:r>
      <w:proofErr w:type="spellEnd"/>
      <w:r w:rsidRPr="005C3821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мероприятий с родителями воспитанников.</w:t>
      </w:r>
    </w:p>
    <w:p w:rsidR="009D11E0" w:rsidRPr="005C3821" w:rsidRDefault="009D11E0" w:rsidP="005C3821">
      <w:pPr>
        <w:pStyle w:val="a6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</w:p>
    <w:p w:rsidR="00222821" w:rsidRPr="00A7518E" w:rsidRDefault="009D11E0" w:rsidP="005C3821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C3821">
        <w:rPr>
          <w:rStyle w:val="a7"/>
          <w:rFonts w:ascii="Times New Roman" w:hAnsi="Times New Roman" w:cs="Times New Roman"/>
        </w:rPr>
        <w:t xml:space="preserve">        </w:t>
      </w:r>
      <w:r w:rsidR="00222821"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Перспективы развития.</w:t>
      </w:r>
    </w:p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</w:t>
      </w:r>
      <w:r w:rsidR="009D11E0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  <w:r w:rsidR="009D11E0"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В связи с этим </w:t>
      </w:r>
      <w:r w:rsidR="00973635"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ДОУ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планирует принять участие в федеральном проекте «Цифровая образовательная среда»: обновить компьютерное оборудование и повысить квалификацию работников до декабря 2021 года.</w:t>
      </w:r>
    </w:p>
    <w:p w:rsidR="000E7D9B" w:rsidRPr="005C3821" w:rsidRDefault="000E7D9B" w:rsidP="005C3821">
      <w:pPr>
        <w:pStyle w:val="a6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Для проведения занятий в дистанционном режиме необходимо обеспечить подборку онлайн-ресурсов, поиск и/или разработку </w:t>
      </w:r>
      <w:proofErr w:type="spellStart"/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видеоконтента</w:t>
      </w:r>
      <w:proofErr w:type="spellEnd"/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  <w:r w:rsidRPr="005C3821">
        <w:rPr>
          <w:rStyle w:val="a7"/>
          <w:rFonts w:ascii="Times New Roman" w:hAnsi="Times New Roman" w:cs="Times New Roman"/>
          <w:sz w:val="24"/>
          <w:szCs w:val="24"/>
        </w:rPr>
        <w:t xml:space="preserve">   </w:t>
      </w:r>
    </w:p>
    <w:p w:rsidR="000E7D9B" w:rsidRPr="005C3821" w:rsidRDefault="000E7D9B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296852" w:rsidRPr="00A7518E" w:rsidRDefault="00296852" w:rsidP="00296852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 xml:space="preserve">Мероприятия по 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 xml:space="preserve">профилактике </w:t>
      </w: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8"/>
          <w:szCs w:val="26"/>
          <w:lang w:eastAsia="ru-RU"/>
        </w:rPr>
        <w:t>короновируса</w:t>
      </w:r>
      <w:proofErr w:type="spellEnd"/>
    </w:p>
    <w:p w:rsidR="00296852" w:rsidRDefault="00296852" w:rsidP="00296852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Вызов среды. Проблема.</w:t>
      </w:r>
    </w:p>
    <w:p w:rsidR="00296852" w:rsidRPr="00296852" w:rsidRDefault="00296852" w:rsidP="00296852">
      <w:pPr>
        <w:pStyle w:val="a6"/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296852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В мире и стране заболеваемость </w:t>
      </w:r>
      <w:proofErr w:type="spellStart"/>
      <w:r w:rsidRPr="00296852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короновирусом</w:t>
      </w:r>
      <w:proofErr w:type="spellEnd"/>
      <w:r w:rsidRPr="00296852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на высоком уровне.</w:t>
      </w:r>
    </w:p>
    <w:p w:rsidR="00296852" w:rsidRPr="00A7518E" w:rsidRDefault="00296852" w:rsidP="00296852">
      <w:pPr>
        <w:pStyle w:val="a6"/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A7518E">
        <w:rPr>
          <w:rStyle w:val="a9"/>
          <w:rFonts w:ascii="Times New Roman" w:hAnsi="Times New Roman" w:cs="Times New Roman"/>
          <w:color w:val="auto"/>
          <w:sz w:val="24"/>
          <w:szCs w:val="24"/>
          <w:lang w:eastAsia="ru-RU"/>
        </w:rPr>
        <w:t>Перспективы развития.</w:t>
      </w:r>
    </w:p>
    <w:p w:rsidR="00296852" w:rsidRDefault="00296852" w:rsidP="00296852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В современных условиях первоочередным становится </w:t>
      </w:r>
      <w:r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профилактика </w:t>
      </w: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короновируса</w:t>
      </w:r>
      <w:proofErr w:type="spellEnd"/>
      <w:r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. </w:t>
      </w: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связи с этим ДОУ планирует</w:t>
      </w:r>
      <w:r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создать условия для профилактики </w:t>
      </w:r>
      <w:proofErr w:type="spellStart"/>
      <w:r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короновируса</w:t>
      </w:r>
      <w:proofErr w:type="spellEnd"/>
      <w:r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296852" w:rsidRPr="005C3821" w:rsidRDefault="00296852" w:rsidP="00296852">
      <w:pPr>
        <w:pStyle w:val="a6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Для 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профилактики </w:t>
      </w:r>
      <w:proofErr w:type="spellStart"/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короновируса</w:t>
      </w:r>
      <w:proofErr w:type="spellEnd"/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обеспечить 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подборку</w:t>
      </w: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инструкций, методических рекомендаций и др., а также пополнить </w:t>
      </w:r>
      <w:r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оборудованием для укрепления здоровья</w:t>
      </w:r>
      <w:r w:rsidRPr="005C382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Pr="005C3821">
        <w:rPr>
          <w:rStyle w:val="a7"/>
          <w:rFonts w:ascii="Times New Roman" w:hAnsi="Times New Roman" w:cs="Times New Roman"/>
          <w:sz w:val="24"/>
          <w:szCs w:val="24"/>
        </w:rPr>
        <w:t xml:space="preserve">   </w:t>
      </w:r>
    </w:p>
    <w:p w:rsidR="00296852" w:rsidRDefault="00296852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296852" w:rsidRDefault="00296852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A7518E" w:rsidRDefault="00A7518E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222821" w:rsidRPr="00A7518E" w:rsidRDefault="00222821" w:rsidP="00A7518E">
      <w:pPr>
        <w:pStyle w:val="a6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A751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Раздел IV. Мониторинг реализации программы развития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5670"/>
      </w:tblGrid>
      <w:tr w:rsidR="00C9299B" w:rsidRPr="005C3821" w:rsidTr="00B50CC2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A7518E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7518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C9299B" w:rsidRPr="005C3821" w:rsidTr="00B50CC2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E71C6B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Улучшение </w:t>
            </w:r>
            <w:r w:rsidR="00222821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качества предоставляемых образовательных 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Устойчивая положительная динамика образовательных достижений воспитанников и состояния их здоровья. Рост удовлетворенности родителей учащихся качеством образовательных услуг по результатам анкетирования</w:t>
            </w:r>
          </w:p>
        </w:tc>
      </w:tr>
      <w:tr w:rsidR="00C9299B" w:rsidRPr="005C3821" w:rsidTr="00B50CC2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Повышение эффективности психолого-педагогической </w:t>
            </w:r>
            <w:proofErr w:type="gram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помощи </w:t>
            </w:r>
            <w:r w:rsidR="00B948E8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родителям</w:t>
            </w:r>
            <w:proofErr w:type="gramEnd"/>
            <w:r w:rsidR="00B948E8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воспитанников </w:t>
            </w:r>
            <w:r w:rsidR="000E7D9B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222821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Интеграции детей с различным состоянием здоровья, уровнем развития, степенью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в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условиях</w:t>
            </w:r>
            <w:proofErr w:type="gram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дифференцированных </w:t>
            </w:r>
            <w:proofErr w:type="spellStart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для достижения максимального качества образовательного процесса.</w:t>
            </w:r>
          </w:p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C9299B" w:rsidRPr="005C3821" w:rsidTr="00B50CC2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lastRenderedPageBreak/>
              <w:t>Дальнейшая информатизация образовательного процесса и управления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Увеличение доли использования ИКТ-инструментов в образовательном процессе и администрировании</w:t>
            </w:r>
          </w:p>
        </w:tc>
      </w:tr>
      <w:tr w:rsidR="00C9299B" w:rsidRPr="005C3821" w:rsidTr="00B50CC2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48E8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Расширение перечня образовательных возможностей, социально-образовательных партнерств</w:t>
            </w:r>
            <w:r w:rsidR="00B948E8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, увеличения </w:t>
            </w:r>
          </w:p>
          <w:p w:rsidR="00DD7755" w:rsidRPr="005C3821" w:rsidRDefault="00B948E8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спектора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дополнительного образования (кружков).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C76D3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ДОУ </w:t>
            </w:r>
            <w:r w:rsidR="00222821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C9299B" w:rsidRPr="005C3821" w:rsidTr="00B50CC2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Повышение эффективности системы по работе с одаренными и талантливыми детьми</w:t>
            </w:r>
            <w:r w:rsidR="00B948E8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, а также с детьми ОНР, ТНР, ОВЗ.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C9299B" w:rsidRPr="005C3821" w:rsidTr="00B50CC2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Модернизация образовательной среды: пополнение материально-технических ресурсов </w:t>
            </w:r>
            <w:r w:rsidR="00C76D31"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ДОУ </w:t>
            </w: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современным учебным компьютерным оборудованием и программным обеспечением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755" w:rsidRPr="005C3821" w:rsidRDefault="00222821" w:rsidP="005C3821">
            <w:pPr>
              <w:pStyle w:val="a6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</w:pPr>
            <w:r w:rsidRPr="005C3821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Увеличение доли современного учебного ИКТ-оборудования и программного обеспечения</w:t>
            </w:r>
          </w:p>
        </w:tc>
      </w:tr>
    </w:tbl>
    <w:p w:rsidR="00222821" w:rsidRPr="005C3821" w:rsidRDefault="00222821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5C3821">
        <w:rPr>
          <w:rStyle w:val="a9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 </w:t>
      </w:r>
    </w:p>
    <w:p w:rsidR="004B377D" w:rsidRPr="005C3821" w:rsidRDefault="004B377D" w:rsidP="005C3821">
      <w:pPr>
        <w:pStyle w:val="a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4B377D" w:rsidRPr="005C3821" w:rsidSect="00B50CC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EEB"/>
    <w:multiLevelType w:val="multilevel"/>
    <w:tmpl w:val="F75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837BA"/>
    <w:multiLevelType w:val="multilevel"/>
    <w:tmpl w:val="14A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7CD2"/>
    <w:multiLevelType w:val="multilevel"/>
    <w:tmpl w:val="B054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66986"/>
    <w:multiLevelType w:val="multilevel"/>
    <w:tmpl w:val="074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7141E"/>
    <w:multiLevelType w:val="multilevel"/>
    <w:tmpl w:val="E416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E224A"/>
    <w:multiLevelType w:val="multilevel"/>
    <w:tmpl w:val="52F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50F70"/>
    <w:multiLevelType w:val="multilevel"/>
    <w:tmpl w:val="F7E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D1E68"/>
    <w:multiLevelType w:val="multilevel"/>
    <w:tmpl w:val="7AF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167F5"/>
    <w:multiLevelType w:val="multilevel"/>
    <w:tmpl w:val="E642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8692C"/>
    <w:multiLevelType w:val="multilevel"/>
    <w:tmpl w:val="1EA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30B26"/>
    <w:multiLevelType w:val="multilevel"/>
    <w:tmpl w:val="D23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F196C"/>
    <w:multiLevelType w:val="multilevel"/>
    <w:tmpl w:val="F7CC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F110B"/>
    <w:multiLevelType w:val="multilevel"/>
    <w:tmpl w:val="EE48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15FAD"/>
    <w:multiLevelType w:val="multilevel"/>
    <w:tmpl w:val="5D7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C1ABA"/>
    <w:multiLevelType w:val="multilevel"/>
    <w:tmpl w:val="057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66A87"/>
    <w:multiLevelType w:val="multilevel"/>
    <w:tmpl w:val="21D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63DD1"/>
    <w:multiLevelType w:val="multilevel"/>
    <w:tmpl w:val="950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D1636"/>
    <w:multiLevelType w:val="multilevel"/>
    <w:tmpl w:val="8F9E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41AFE"/>
    <w:multiLevelType w:val="multilevel"/>
    <w:tmpl w:val="800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16"/>
  </w:num>
  <w:num w:numId="6">
    <w:abstractNumId w:val="10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7"/>
  </w:num>
  <w:num w:numId="14">
    <w:abstractNumId w:val="11"/>
  </w:num>
  <w:num w:numId="15">
    <w:abstractNumId w:val="18"/>
  </w:num>
  <w:num w:numId="16">
    <w:abstractNumId w:val="7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13"/>
    <w:rsid w:val="000E7D9B"/>
    <w:rsid w:val="0010658E"/>
    <w:rsid w:val="00115B31"/>
    <w:rsid w:val="00173BEB"/>
    <w:rsid w:val="00181492"/>
    <w:rsid w:val="001D75C0"/>
    <w:rsid w:val="001E7403"/>
    <w:rsid w:val="001F415F"/>
    <w:rsid w:val="00222821"/>
    <w:rsid w:val="00227FC7"/>
    <w:rsid w:val="00296852"/>
    <w:rsid w:val="00357C84"/>
    <w:rsid w:val="004101B0"/>
    <w:rsid w:val="004464E3"/>
    <w:rsid w:val="004B23CA"/>
    <w:rsid w:val="004B377D"/>
    <w:rsid w:val="004D5BAD"/>
    <w:rsid w:val="005C3821"/>
    <w:rsid w:val="005D73C7"/>
    <w:rsid w:val="005E6C33"/>
    <w:rsid w:val="006533F2"/>
    <w:rsid w:val="0066069C"/>
    <w:rsid w:val="006D4E60"/>
    <w:rsid w:val="007609BF"/>
    <w:rsid w:val="007941F3"/>
    <w:rsid w:val="007E0B85"/>
    <w:rsid w:val="007E72BD"/>
    <w:rsid w:val="00806E2D"/>
    <w:rsid w:val="00825659"/>
    <w:rsid w:val="0083611D"/>
    <w:rsid w:val="00876F98"/>
    <w:rsid w:val="0087772E"/>
    <w:rsid w:val="008D04E4"/>
    <w:rsid w:val="008E19A0"/>
    <w:rsid w:val="00967362"/>
    <w:rsid w:val="009675F1"/>
    <w:rsid w:val="00973635"/>
    <w:rsid w:val="009D11E0"/>
    <w:rsid w:val="00A120EB"/>
    <w:rsid w:val="00A7518E"/>
    <w:rsid w:val="00A76574"/>
    <w:rsid w:val="00A8455D"/>
    <w:rsid w:val="00AD51F4"/>
    <w:rsid w:val="00B50CC2"/>
    <w:rsid w:val="00B73EB5"/>
    <w:rsid w:val="00B948E8"/>
    <w:rsid w:val="00C325A0"/>
    <w:rsid w:val="00C76D31"/>
    <w:rsid w:val="00C9299B"/>
    <w:rsid w:val="00CB623B"/>
    <w:rsid w:val="00D07EE7"/>
    <w:rsid w:val="00D97F13"/>
    <w:rsid w:val="00DD7755"/>
    <w:rsid w:val="00E02292"/>
    <w:rsid w:val="00E71C6B"/>
    <w:rsid w:val="00E728C1"/>
    <w:rsid w:val="00EB4380"/>
    <w:rsid w:val="00ED03D2"/>
    <w:rsid w:val="00F66CCD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A70F-AABA-40AA-9BE5-52060230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22821"/>
  </w:style>
  <w:style w:type="character" w:customStyle="1" w:styleId="sfwc">
    <w:name w:val="sfwc"/>
    <w:basedOn w:val="a0"/>
    <w:rsid w:val="00222821"/>
  </w:style>
  <w:style w:type="character" w:styleId="a4">
    <w:name w:val="Strong"/>
    <w:basedOn w:val="a0"/>
    <w:uiPriority w:val="22"/>
    <w:qFormat/>
    <w:rsid w:val="00222821"/>
    <w:rPr>
      <w:b/>
      <w:bCs/>
    </w:rPr>
  </w:style>
  <w:style w:type="character" w:styleId="a5">
    <w:name w:val="Hyperlink"/>
    <w:basedOn w:val="a0"/>
    <w:uiPriority w:val="99"/>
    <w:unhideWhenUsed/>
    <w:rsid w:val="00222821"/>
    <w:rPr>
      <w:color w:val="0000FF"/>
      <w:u w:val="single"/>
    </w:rPr>
  </w:style>
  <w:style w:type="paragraph" w:styleId="a6">
    <w:name w:val="No Spacing"/>
    <w:uiPriority w:val="1"/>
    <w:qFormat/>
    <w:rsid w:val="00222821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22282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D5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4D5BAD"/>
    <w:rPr>
      <w:i/>
      <w:iCs/>
    </w:rPr>
  </w:style>
  <w:style w:type="character" w:styleId="a9">
    <w:name w:val="Subtle Emphasis"/>
    <w:basedOn w:val="a0"/>
    <w:uiPriority w:val="19"/>
    <w:qFormat/>
    <w:rsid w:val="00C9299B"/>
    <w:rPr>
      <w:i/>
      <w:iCs/>
      <w:color w:val="808080" w:themeColor="text1" w:themeTint="7F"/>
    </w:rPr>
  </w:style>
  <w:style w:type="paragraph" w:customStyle="1" w:styleId="copyright-info">
    <w:name w:val="copyright-info"/>
    <w:basedOn w:val="a"/>
    <w:rsid w:val="008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B623B"/>
    <w:pPr>
      <w:ind w:left="720"/>
      <w:contextualSpacing/>
    </w:pPr>
  </w:style>
  <w:style w:type="character" w:styleId="ab">
    <w:name w:val="Intense Reference"/>
    <w:basedOn w:val="a0"/>
    <w:uiPriority w:val="32"/>
    <w:qFormat/>
    <w:rsid w:val="005D73C7"/>
    <w:rPr>
      <w:rFonts w:cs="Times New Roman"/>
      <w:b/>
      <w:sz w:val="24"/>
      <w:u w:val="single"/>
    </w:rPr>
  </w:style>
  <w:style w:type="paragraph" w:styleId="ac">
    <w:name w:val="Body Text"/>
    <w:basedOn w:val="a"/>
    <w:link w:val="ad"/>
    <w:uiPriority w:val="1"/>
    <w:semiHidden/>
    <w:unhideWhenUsed/>
    <w:qFormat/>
    <w:rsid w:val="005C3821"/>
    <w:pPr>
      <w:widowControl w:val="0"/>
      <w:autoSpaceDE w:val="0"/>
      <w:autoSpaceDN w:val="0"/>
      <w:spacing w:after="0" w:line="240" w:lineRule="auto"/>
      <w:ind w:left="302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5C3821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uiPriority w:val="59"/>
    <w:rsid w:val="005C38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C38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docs.cntd.ru/document/561537673" TargetMode="External"/><Relationship Id="rId18" Type="http://schemas.openxmlformats.org/officeDocument/2006/relationships/hyperlink" Target="https://docs.cntd.ru/document/57090087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0980350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docs.cntd.ru/document/553384640" TargetMode="External"/><Relationship Id="rId17" Type="http://schemas.openxmlformats.org/officeDocument/2006/relationships/hyperlink" Target="https://docs.cntd.ru/document/570794664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0778205" TargetMode="External"/><Relationship Id="rId20" Type="http://schemas.openxmlformats.org/officeDocument/2006/relationships/hyperlink" Target="https://docs.cntd.ru/document/5709313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docs.cntd.ru/document/553362514" TargetMode="External"/><Relationship Id="rId24" Type="http://schemas.openxmlformats.org/officeDocument/2006/relationships/hyperlink" Target="http://www.ds12-gkan.edu.cap.ru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docs.cntd.ru/document/561653425" TargetMode="External"/><Relationship Id="rId23" Type="http://schemas.openxmlformats.org/officeDocument/2006/relationships/hyperlink" Target="https://docs.cntd.ru/document/571071817" TargetMode="External"/><Relationship Id="rId10" Type="http://schemas.openxmlformats.org/officeDocument/2006/relationships/hyperlink" Target="https://docs.cntd.ru/document/550337646" TargetMode="External"/><Relationship Id="rId19" Type="http://schemas.openxmlformats.org/officeDocument/2006/relationships/hyperlink" Target="https://docs.cntd.ru/document/570931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docs.cntd.ru/document/561653228" TargetMode="External"/><Relationship Id="rId22" Type="http://schemas.openxmlformats.org/officeDocument/2006/relationships/hyperlink" Target="https://docs.cntd.ru/document/5710457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8873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дет-сад 12</cp:lastModifiedBy>
  <cp:revision>5</cp:revision>
  <dcterms:created xsi:type="dcterms:W3CDTF">2021-09-09T05:56:00Z</dcterms:created>
  <dcterms:modified xsi:type="dcterms:W3CDTF">2021-09-09T06:11:00Z</dcterms:modified>
</cp:coreProperties>
</file>