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77" w:rsidRDefault="00896077" w:rsidP="0089607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5D8720" wp14:editId="5215A560">
            <wp:simplePos x="0" y="0"/>
            <wp:positionH relativeFrom="column">
              <wp:posOffset>-518160</wp:posOffset>
            </wp:positionH>
            <wp:positionV relativeFrom="paragraph">
              <wp:posOffset>-762000</wp:posOffset>
            </wp:positionV>
            <wp:extent cx="6581775" cy="10039350"/>
            <wp:effectExtent l="0" t="0" r="9525" b="0"/>
            <wp:wrapThrough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hrough>
            <wp:docPr id="1" name="Рисунок 1" descr="C:\Users\ДЮСШ\Desktop\на сайт управление\скан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на сайт управление\скан - 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6D1" w:rsidRPr="00D776B4" w:rsidRDefault="009A06D1" w:rsidP="0089607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76B4">
        <w:rPr>
          <w:rFonts w:ascii="Times New Roman" w:hAnsi="Times New Roman" w:cs="Times New Roman"/>
          <w:sz w:val="24"/>
          <w:szCs w:val="24"/>
        </w:rPr>
        <w:lastRenderedPageBreak/>
        <w:t xml:space="preserve">в виде новой редакции устава;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рассмотрение и принятие локальных актов Учреждения, принятие которых в соответствии с законодательством Российской Федерации отнесено к его компетенции;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избрание представителей работников в комиссию по урегулированию споров между участниками образовательных отношений;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определение тайным голосованием первичной профсоюзной организации, которой поручается формирование представительного органа для переговоров с работодателем при заключении коллективного договора, если ни одна из первичных профсоюзных организаций не объединяет более половины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Учреждения;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утверждение коллективных требований к работодателю;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избрание делегатов на конференцию по выборам Совета родителей Учреждения или другого органа самоуправления из работников Учреждения, кроме педагогических работников;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>- взаимодействие с дру</w:t>
      </w:r>
      <w:r w:rsidR="003C1FCD">
        <w:rPr>
          <w:rFonts w:ascii="Times New Roman" w:hAnsi="Times New Roman" w:cs="Times New Roman"/>
          <w:sz w:val="24"/>
          <w:szCs w:val="24"/>
        </w:rPr>
        <w:t>гими органами самоуправления ДЮСШ</w:t>
      </w:r>
      <w:r w:rsidRPr="00D776B4">
        <w:rPr>
          <w:rFonts w:ascii="Times New Roman" w:hAnsi="Times New Roman" w:cs="Times New Roman"/>
          <w:sz w:val="24"/>
          <w:szCs w:val="24"/>
        </w:rPr>
        <w:t xml:space="preserve"> по вопросам организации основной деятельности;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обсуждение вопроса состояния трудовой дисциплины в Учреждении и мероприятия по ее укреплению, рассматривает факты нарушения трудовой дисциплины работниками Учреждения;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рассмотрение и выдвижение кандидатуры для награждения работников из числа их членов Учреждения Почетными грамотами и другими видами поощрения;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ограничение самостоятельности учреждения, его самоуправляемости;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в случае возникновения необходимости выступления от имени Учреждения Общее собрание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простым голосованием определяет уполномоченное лицо, которое наделяет правом выступать от имени Учреждения.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06D1" w:rsidRPr="00D776B4" w:rsidRDefault="009A06D1" w:rsidP="00D776B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b/>
          <w:bCs/>
          <w:sz w:val="24"/>
          <w:szCs w:val="24"/>
        </w:rPr>
        <w:t xml:space="preserve">4. Права Общего собрания </w:t>
      </w:r>
      <w:r w:rsidR="00071D44" w:rsidRPr="00D776B4">
        <w:rPr>
          <w:rFonts w:ascii="Times New Roman" w:hAnsi="Times New Roman" w:cs="Times New Roman"/>
          <w:b/>
          <w:sz w:val="24"/>
          <w:szCs w:val="24"/>
        </w:rPr>
        <w:t>коллектива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4.1. Общее собрание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участвовать в управлении Учреждением;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4.2. Каждый член Общего собрания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потребовать обсуждения Общим собранием работников любого вопроса, касающегося деятельности Учреждения, если его предложение поддержит не менее одной трети членов собрания;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при несогласии с решением Общего собрания работников высказать свое мотивированное мнение, которое должно быть занесено в протокол.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06D1" w:rsidRPr="00D776B4" w:rsidRDefault="009A06D1" w:rsidP="00A108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управления Общим собранием </w:t>
      </w:r>
      <w:r w:rsidR="00071D44" w:rsidRPr="00D776B4">
        <w:rPr>
          <w:rFonts w:ascii="Times New Roman" w:hAnsi="Times New Roman" w:cs="Times New Roman"/>
          <w:b/>
          <w:sz w:val="24"/>
          <w:szCs w:val="24"/>
        </w:rPr>
        <w:t>коллектива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5.1. В состав Общего собрания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входят все работники Учреждения.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5.2. На заседание Общего собрания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5.3. Для ведения Общего собрания </w:t>
      </w:r>
      <w:r w:rsidR="00071D4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5.4. Председатель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>коллектива</w:t>
      </w:r>
      <w:r w:rsidRPr="00D776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деятельность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>коллектива</w:t>
      </w:r>
      <w:r w:rsidRPr="00D7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информирует членов коллектива о предстоящем заседании не менее чем за 30 дней до его проведения;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организует подготовку и проведение заседания;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определяет повестку дня;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контролирует выполнение решений.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5.5. Общее собрание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собирается не реже 2 раз в календарный год. Инициатором созыва Общего собрания может быть Учредитель, заведующий Учреждением, представители коллектива.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5.6. Общее собрание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считается правомочным, если на нем присутствует не менее 50% членов коллектива Учреждения.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5.7. Решение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принимается открытым голосованием.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5.8. Решение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считается принятым, если за него проголосовало не менее 51% присутствующих.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5.9. Решение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proofErr w:type="gramStart"/>
      <w:r w:rsidRPr="00D776B4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D776B4">
        <w:rPr>
          <w:rFonts w:ascii="Times New Roman" w:hAnsi="Times New Roman" w:cs="Times New Roman"/>
          <w:sz w:val="24"/>
          <w:szCs w:val="24"/>
        </w:rPr>
        <w:t xml:space="preserve"> для всех сотрудников Учреждения. </w:t>
      </w:r>
    </w:p>
    <w:p w:rsidR="00A108D2" w:rsidRDefault="00A108D2" w:rsidP="00D776B4">
      <w:pPr>
        <w:pStyle w:val="a3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6D1" w:rsidRPr="00D776B4" w:rsidRDefault="009A06D1" w:rsidP="00A108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b/>
          <w:bCs/>
          <w:sz w:val="24"/>
          <w:szCs w:val="24"/>
        </w:rPr>
        <w:t>6. Взаимосвязь с другими органами самоуправления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6.1. Общее собрание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организует взаимодействие с другим органами самоуправления Учреждения - педагогическим советом, Советом родителей (при наличии):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через участие представителей коллектива в заседаниях Педагогического совета, Совета родителей (при наличии);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представление на ознакомление Педагогическому совету, Совету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(при наличии) Учреждения материалов, готовящихся к обсуждению и принятию на заседании Общего собрания работников.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внесение предложений и дополнений по вопросам, рассматриваемым на заседаниях Педагогического совета, Совета родителей (при наличии).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06D1" w:rsidRPr="00D776B4" w:rsidRDefault="009A06D1" w:rsidP="00A108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b/>
          <w:bCs/>
          <w:sz w:val="24"/>
          <w:szCs w:val="24"/>
        </w:rPr>
        <w:t xml:space="preserve">7. Ответственность Общего собрания </w:t>
      </w:r>
      <w:r w:rsidR="00D776B4" w:rsidRPr="00D776B4">
        <w:rPr>
          <w:rFonts w:ascii="Times New Roman" w:hAnsi="Times New Roman" w:cs="Times New Roman"/>
          <w:b/>
          <w:sz w:val="24"/>
          <w:szCs w:val="24"/>
        </w:rPr>
        <w:t>коллектива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7.1. Общее собрание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несет ответственность: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за выполнение, выполнение не в полном объеме или невыполнение закрепленных за ним задач и функций;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соответствие принимаемых решений законодательству, нормативно-правовым актам РФ.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06D1" w:rsidRPr="00D776B4" w:rsidRDefault="009A06D1" w:rsidP="00A108D2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b/>
          <w:bCs/>
          <w:sz w:val="24"/>
          <w:szCs w:val="24"/>
        </w:rPr>
        <w:t xml:space="preserve">8. Делопроизводство Общего собрания </w:t>
      </w:r>
      <w:r w:rsidR="00D776B4" w:rsidRPr="00D776B4">
        <w:rPr>
          <w:rFonts w:ascii="Times New Roman" w:hAnsi="Times New Roman" w:cs="Times New Roman"/>
          <w:b/>
          <w:sz w:val="24"/>
          <w:szCs w:val="24"/>
        </w:rPr>
        <w:t>коллектива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8.1. Заседания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оформляются протоколом.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8.2. В книге протоколов фиксируются: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дата проведения;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количественное присутствие (отсутствие) членов коллектива;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776B4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D776B4">
        <w:rPr>
          <w:rFonts w:ascii="Times New Roman" w:hAnsi="Times New Roman" w:cs="Times New Roman"/>
          <w:sz w:val="24"/>
          <w:szCs w:val="24"/>
        </w:rPr>
        <w:t xml:space="preserve"> (Ф.И.О., должность);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повестка дня;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ход обсуждения вопросов;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предложения, рекомендации и замечания членов коллектива и приглашенных лиц;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- решение.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8.3. Протоколы подписываются председателем и секретарем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>коллектива</w:t>
      </w:r>
      <w:r w:rsidRPr="00D776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8.4. Нумерация протоколов ведется от начала календарного года. </w:t>
      </w:r>
    </w:p>
    <w:p w:rsidR="009A06D1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 xml:space="preserve">8.5. Книга протоколов Общего собрания </w:t>
      </w:r>
      <w:r w:rsidR="00D776B4" w:rsidRPr="00D776B4">
        <w:rPr>
          <w:rFonts w:ascii="Times New Roman" w:hAnsi="Times New Roman" w:cs="Times New Roman"/>
          <w:sz w:val="24"/>
          <w:szCs w:val="24"/>
        </w:rPr>
        <w:t xml:space="preserve">коллектива </w:t>
      </w:r>
      <w:r w:rsidRPr="00D776B4">
        <w:rPr>
          <w:rFonts w:ascii="Times New Roman" w:hAnsi="Times New Roman" w:cs="Times New Roman"/>
          <w:sz w:val="24"/>
          <w:szCs w:val="24"/>
        </w:rPr>
        <w:t xml:space="preserve">хранится в делах Учреждения </w:t>
      </w:r>
    </w:p>
    <w:p w:rsidR="00944E4F" w:rsidRPr="00D776B4" w:rsidRDefault="009A06D1" w:rsidP="00D776B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76B4">
        <w:rPr>
          <w:rFonts w:ascii="Times New Roman" w:hAnsi="Times New Roman" w:cs="Times New Roman"/>
          <w:sz w:val="24"/>
          <w:szCs w:val="24"/>
        </w:rPr>
        <w:t>(50 лет) и передается по акту (при смене руководителя, передаче в архив).</w:t>
      </w:r>
    </w:p>
    <w:sectPr w:rsidR="00944E4F" w:rsidRPr="00D776B4" w:rsidSect="00A108D2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918BF"/>
    <w:multiLevelType w:val="hybridMultilevel"/>
    <w:tmpl w:val="9EBD89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115594"/>
    <w:multiLevelType w:val="hybridMultilevel"/>
    <w:tmpl w:val="2D8886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E9712E"/>
    <w:multiLevelType w:val="hybridMultilevel"/>
    <w:tmpl w:val="F5F3BC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D51B67"/>
    <w:multiLevelType w:val="hybridMultilevel"/>
    <w:tmpl w:val="F58E5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08849DF"/>
    <w:multiLevelType w:val="hybridMultilevel"/>
    <w:tmpl w:val="137239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3B4D557"/>
    <w:multiLevelType w:val="hybridMultilevel"/>
    <w:tmpl w:val="6D7BA1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4945177"/>
    <w:multiLevelType w:val="hybridMultilevel"/>
    <w:tmpl w:val="946CC6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88B83C7"/>
    <w:multiLevelType w:val="hybridMultilevel"/>
    <w:tmpl w:val="656D8A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006AE9A"/>
    <w:multiLevelType w:val="hybridMultilevel"/>
    <w:tmpl w:val="8CDF9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02B3041"/>
    <w:multiLevelType w:val="hybridMultilevel"/>
    <w:tmpl w:val="83AC98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544D8D2"/>
    <w:multiLevelType w:val="hybridMultilevel"/>
    <w:tmpl w:val="75BE587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FE69179"/>
    <w:multiLevelType w:val="hybridMultilevel"/>
    <w:tmpl w:val="EEAF4F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34F7013"/>
    <w:multiLevelType w:val="hybridMultilevel"/>
    <w:tmpl w:val="02F0D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50AD6D"/>
    <w:multiLevelType w:val="hybridMultilevel"/>
    <w:tmpl w:val="BB7CAC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EC3249"/>
    <w:multiLevelType w:val="hybridMultilevel"/>
    <w:tmpl w:val="52258C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DC63F73"/>
    <w:multiLevelType w:val="hybridMultilevel"/>
    <w:tmpl w:val="0BB6E0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A66580E"/>
    <w:multiLevelType w:val="hybridMultilevel"/>
    <w:tmpl w:val="DB852B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150169E"/>
    <w:multiLevelType w:val="hybridMultilevel"/>
    <w:tmpl w:val="822DD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87E15AD"/>
    <w:multiLevelType w:val="hybridMultilevel"/>
    <w:tmpl w:val="9D41B1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5DCEC51"/>
    <w:multiLevelType w:val="hybridMultilevel"/>
    <w:tmpl w:val="A9877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AA92F3A"/>
    <w:multiLevelType w:val="hybridMultilevel"/>
    <w:tmpl w:val="05991E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27F2F5"/>
    <w:multiLevelType w:val="hybridMultilevel"/>
    <w:tmpl w:val="2CC6D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58FE415"/>
    <w:multiLevelType w:val="hybridMultilevel"/>
    <w:tmpl w:val="109145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F48D569"/>
    <w:multiLevelType w:val="hybridMultilevel"/>
    <w:tmpl w:val="DE726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3783A06"/>
    <w:multiLevelType w:val="hybridMultilevel"/>
    <w:tmpl w:val="E2C59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68CC314"/>
    <w:multiLevelType w:val="hybridMultilevel"/>
    <w:tmpl w:val="AB0A792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25"/>
  </w:num>
  <w:num w:numId="11">
    <w:abstractNumId w:val="9"/>
  </w:num>
  <w:num w:numId="12">
    <w:abstractNumId w:val="21"/>
  </w:num>
  <w:num w:numId="13">
    <w:abstractNumId w:val="3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24"/>
  </w:num>
  <w:num w:numId="19">
    <w:abstractNumId w:val="11"/>
  </w:num>
  <w:num w:numId="20">
    <w:abstractNumId w:val="2"/>
  </w:num>
  <w:num w:numId="21">
    <w:abstractNumId w:val="6"/>
  </w:num>
  <w:num w:numId="22">
    <w:abstractNumId w:val="20"/>
  </w:num>
  <w:num w:numId="23">
    <w:abstractNumId w:val="22"/>
  </w:num>
  <w:num w:numId="24">
    <w:abstractNumId w:val="23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4"/>
    <w:rsid w:val="00071D44"/>
    <w:rsid w:val="00100991"/>
    <w:rsid w:val="003C1FCD"/>
    <w:rsid w:val="00896077"/>
    <w:rsid w:val="008E146A"/>
    <w:rsid w:val="00944E4F"/>
    <w:rsid w:val="009A06D1"/>
    <w:rsid w:val="00A108D2"/>
    <w:rsid w:val="00D776B4"/>
    <w:rsid w:val="00E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76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776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ДЮСШ</cp:lastModifiedBy>
  <cp:revision>5</cp:revision>
  <dcterms:created xsi:type="dcterms:W3CDTF">2019-04-10T15:30:00Z</dcterms:created>
  <dcterms:modified xsi:type="dcterms:W3CDTF">2019-04-11T10:31:00Z</dcterms:modified>
</cp:coreProperties>
</file>