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E0" w:rsidRDefault="008B481C">
      <w:pPr>
        <w:spacing w:after="0" w:line="240" w:lineRule="auto"/>
        <w:ind w:left="1474" w:right="316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Информация о paзвитии системы </w:t>
      </w:r>
      <w:r>
        <w:rPr>
          <w:rFonts w:ascii="Arial" w:eastAsia="Arial" w:hAnsi="Arial" w:cs="Arial"/>
          <w:b/>
          <w:spacing w:val="-10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образования</w:t>
      </w:r>
    </w:p>
    <w:p w:rsidR="00665AE0" w:rsidRDefault="008B481C">
      <w:pPr>
        <w:spacing w:after="0" w:line="240" w:lineRule="auto"/>
        <w:ind w:left="1474" w:right="316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Моргаушского  района за 2016 г.</w:t>
      </w:r>
    </w:p>
    <w:p w:rsidR="00665AE0" w:rsidRDefault="00665AE0">
      <w:pPr>
        <w:spacing w:after="0" w:line="240" w:lineRule="auto"/>
        <w:ind w:left="1474" w:right="1536"/>
        <w:jc w:val="center"/>
        <w:rPr>
          <w:rFonts w:ascii="Arial" w:eastAsia="Arial" w:hAnsi="Arial" w:cs="Arial"/>
          <w:sz w:val="24"/>
        </w:rPr>
      </w:pPr>
    </w:p>
    <w:p w:rsidR="00665AE0" w:rsidRDefault="008B481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ab/>
        <w:t xml:space="preserve">В районе система дошкольного образования представлена 13 дошкольными образовательными организациями, </w:t>
      </w:r>
      <w:r>
        <w:rPr>
          <w:rFonts w:ascii="Arial" w:eastAsia="Arial" w:hAnsi="Arial" w:cs="Arial"/>
          <w:color w:val="000000"/>
          <w:sz w:val="24"/>
        </w:rPr>
        <w:t xml:space="preserve">19 дошкольными группами и 3 группами кратковременного пребывания для дошкольников при  13 общеобразовательных школах. </w:t>
      </w:r>
    </w:p>
    <w:p w:rsidR="00665AE0" w:rsidRDefault="008B481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Общая численность детей дошкольного возраста, проживающих в районе в 2016 году  2397 (2015 - 2517, 2014 – 2591), из них 288 - дети до 1 года (2015 – 377, 2014 – 434). В муниципальных дошкольных образовательных учреждениях воспитывается  1749 воспитанников (2015 – 1734, 2014 – 1745), что составляет 82,9% от общего количества детей в возрасте от 1 до 7 лет (2015 – 81%, 2014 – 80,9%). </w:t>
      </w:r>
      <w:r>
        <w:rPr>
          <w:rFonts w:ascii="Arial" w:eastAsia="Arial" w:hAnsi="Arial" w:cs="Arial"/>
          <w:sz w:val="24"/>
        </w:rPr>
        <w:t>В очереди на получение места в дошкольные образовательные организации по состоянию на 01 января  2017</w:t>
      </w:r>
      <w:r>
        <w:rPr>
          <w:rFonts w:ascii="Arial" w:eastAsia="Arial" w:hAnsi="Arial" w:cs="Arial"/>
          <w:color w:val="000000"/>
          <w:sz w:val="24"/>
        </w:rPr>
        <w:t xml:space="preserve"> года </w:t>
      </w:r>
      <w:r>
        <w:rPr>
          <w:rFonts w:ascii="Arial" w:eastAsia="Arial" w:hAnsi="Arial" w:cs="Arial"/>
          <w:sz w:val="24"/>
        </w:rPr>
        <w:t>числится  323 ребенка.  Очередность детей старше двух лет ликвидирована.</w:t>
      </w:r>
    </w:p>
    <w:p w:rsidR="00665AE0" w:rsidRDefault="008B481C">
      <w:pPr>
        <w:spacing w:after="0" w:line="240" w:lineRule="auto"/>
        <w:ind w:left="5" w:right="43" w:firstLine="42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районе функционируют 22 общеобразовательные организации, в которых обучаются 3316 обучающихся (в 2014-2015 уч.г. -25 школ и 3307 обучающихся, в 2015-2016 уч. г. - 24 школы и 3273 обучающихся соответственно). </w:t>
      </w:r>
    </w:p>
    <w:p w:rsidR="00665AE0" w:rsidRDefault="008B481C">
      <w:pPr>
        <w:spacing w:before="5" w:after="0" w:line="240" w:lineRule="auto"/>
        <w:ind w:right="34" w:firstLine="4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Важным показателем качества </w:t>
      </w:r>
      <w:r>
        <w:rPr>
          <w:rFonts w:ascii="Arial" w:eastAsia="Arial" w:hAnsi="Arial" w:cs="Arial"/>
          <w:spacing w:val="-20"/>
          <w:sz w:val="24"/>
        </w:rPr>
        <w:t>образования</w:t>
      </w:r>
      <w:r>
        <w:rPr>
          <w:rFonts w:ascii="Arial" w:eastAsia="Arial" w:hAnsi="Arial" w:cs="Arial"/>
          <w:b/>
          <w:spacing w:val="-20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является итоговая аттестация выпускников. В 2016 году аттестат о среднем образовании получили 98,7% обучающихся, аттестат об основном образовании -100%. </w:t>
      </w:r>
    </w:p>
    <w:p w:rsidR="00665AE0" w:rsidRDefault="008B481C">
      <w:pPr>
        <w:spacing w:after="0" w:line="240" w:lineRule="auto"/>
        <w:ind w:left="19" w:right="19" w:firstLine="42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Сформирована система работы с талантливыми детьми, повысилась эффективность участия команды района на региональном этапе Всероссийской олимпиады школьников с 10,9</w:t>
      </w:r>
      <w:r>
        <w:rPr>
          <w:rFonts w:ascii="Arial" w:eastAsia="Arial" w:hAnsi="Arial" w:cs="Arial"/>
          <w:spacing w:val="-10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% в 2015 году до 27 % в 2016 году.  </w:t>
      </w:r>
    </w:p>
    <w:p w:rsidR="00665AE0" w:rsidRDefault="008B481C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В районе недостаточный </w:t>
      </w:r>
      <w:r>
        <w:rPr>
          <w:rFonts w:ascii="Arial" w:eastAsia="Arial" w:hAnsi="Arial" w:cs="Arial"/>
          <w:spacing w:val="-20"/>
          <w:sz w:val="24"/>
        </w:rPr>
        <w:t>приток</w:t>
      </w:r>
      <w:r>
        <w:rPr>
          <w:rFonts w:ascii="Arial" w:eastAsia="Arial" w:hAnsi="Arial" w:cs="Arial"/>
          <w:spacing w:val="-10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молодых педагогов. Доля </w:t>
      </w:r>
      <w:r>
        <w:rPr>
          <w:rFonts w:ascii="Arial" w:eastAsia="Arial" w:hAnsi="Arial" w:cs="Arial"/>
          <w:spacing w:val="-20"/>
          <w:sz w:val="24"/>
        </w:rPr>
        <w:t>учителей,</w:t>
      </w:r>
      <w:r>
        <w:rPr>
          <w:rFonts w:ascii="Arial" w:eastAsia="Arial" w:hAnsi="Arial" w:cs="Arial"/>
          <w:spacing w:val="-10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имеющих стаж-работы менее 2-х лет, составляет 2,82%.  </w:t>
      </w:r>
    </w:p>
    <w:p w:rsidR="00665AE0" w:rsidRDefault="008B481C">
      <w:pPr>
        <w:spacing w:after="0" w:line="240" w:lineRule="auto"/>
        <w:ind w:right="34"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Алина Георгиевна Паладьева, учитель русского языка и литературы Моргаушской средней школы признана в республике  «Учителем года - 2016».  </w:t>
      </w:r>
    </w:p>
    <w:p w:rsidR="00665AE0" w:rsidRDefault="008B481C">
      <w:pPr>
        <w:spacing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Денежного поощрения Главы Чувашской Республики удостоены: Димитриева Алевтина Геннадьевна, учитель чувашского языка и литературы Ярабайкасинской средней школы; Петрова Ольга Германовна, воспитатель детского сада «Солнышко»; Порфирьева Надежда Алексеевна, воспитатель детского сада «Путене». Гранта Главы Чувашской Республики в размере 200,0 тыс. руб. удостоен Дом детского творчества. В республиканском конкурсе "Чавашлаха аталантаракан чи лайах школ" Калайкасинская средняя школа заняла III место  и получила сертификат на 15 тыс. руб. </w:t>
      </w:r>
    </w:p>
    <w:p w:rsidR="00665AE0" w:rsidRDefault="008B481C">
      <w:pPr>
        <w:spacing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Один обучающийся удостоен премии Президента Российской Федерации  для поддержки талантливой молодежи в рамках реализации приоритетного национального проекта "Образование".  За особую творческую устремленность в 2017 году  27 чел. будут получать специальную  стипендию Главы Чувашской Республики. По итогам каждой четверти  25 отличников учебы  получают стипендию Главы  администрации Моргаушского района. 7 человек удостоены стипендии главы администрации Моргаушского района для общественно-активной и талантливой работающей молодежи.</w:t>
      </w:r>
    </w:p>
    <w:p w:rsidR="00665AE0" w:rsidRDefault="008B481C">
      <w:pPr>
        <w:spacing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В 2016 году Моргаушская средняя школа второй раз попала в топ двухсот лучших общеобразовательных организаций Российской Федерации и была удостоена денежного поощрения Главы Чувашской Республики в размере 1 млн. рублей.</w:t>
      </w:r>
    </w:p>
    <w:p w:rsidR="00665AE0" w:rsidRDefault="008B481C">
      <w:pPr>
        <w:spacing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Системой дополнительного образования охвачено 84,3 % (2014-2015 уч.г. -76,6%, 2015-2016 уч.г. -83,8%)  детей в возрасте от 5 до 18 лет.</w:t>
      </w:r>
    </w:p>
    <w:p w:rsidR="00665AE0" w:rsidRDefault="008B481C">
      <w:pPr>
        <w:tabs>
          <w:tab w:val="left" w:pos="720"/>
        </w:tabs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Администрацией района ежегодно принимаются меры по улучшению материально-технической базы образовательных организаций и условий обучения учащихся. В 2016 году на подготовку образовательных организаций к новому учебному году из местного бюджета выделено 2 665,4 тыс. руб., к отопительному сезону -1300,0 тыс.руб., на реконструкцию котельной в Сятракасинской средней школе  2200,0 тыс.руб.</w:t>
      </w:r>
    </w:p>
    <w:p w:rsidR="00665AE0" w:rsidRDefault="008B481C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рамках Комплекса мероприятий по созданию в общеобразовательных организациях, расположенных в сельской местности, условий для занятий физической культурой и спортом району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из федерального бюджета выделены финансовые средства в сумме 888,0 тыс. руб., из республиканского – 888,0 тыс.руб. и из местного бюджета в сумме 197,0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тыс.руб.  Капитальный ремонт спортзалов  и оснащение спортивным инвентарем осуществлен  в Большесундырской и Калайкасинской средних школах.  </w:t>
      </w:r>
    </w:p>
    <w:p w:rsidR="00665AE0" w:rsidRDefault="008B481C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рамках реализации государственной программы Чувашской Республики «Развитие образования»  на 2016 год для устройства отапливаемых санитарно- технических помещений в семи общеобразовательных  организациях из республиканского бюджета выделено 5 225, 7 тыс. руб.</w:t>
      </w:r>
    </w:p>
    <w:p w:rsidR="00665AE0" w:rsidRDefault="008B481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Заработная плата педагогических работников за январь-декабрь  2016 составила: </w:t>
      </w:r>
    </w:p>
    <w:p w:rsidR="00665AE0" w:rsidRDefault="008B481C">
      <w:pPr>
        <w:spacing w:after="0" w:line="240" w:lineRule="auto"/>
        <w:jc w:val="both"/>
        <w:rPr>
          <w:rFonts w:ascii="Arial" w:eastAsia="Arial" w:hAnsi="Arial" w:cs="Arial"/>
          <w:spacing w:val="-10"/>
          <w:sz w:val="24"/>
        </w:rPr>
      </w:pPr>
      <w:r>
        <w:rPr>
          <w:rFonts w:ascii="Arial" w:eastAsia="Arial" w:hAnsi="Arial" w:cs="Arial"/>
          <w:sz w:val="24"/>
        </w:rPr>
        <w:t xml:space="preserve">- в дошкольных образовательных </w:t>
      </w:r>
      <w:r>
        <w:rPr>
          <w:rFonts w:ascii="Arial" w:eastAsia="Arial" w:hAnsi="Arial" w:cs="Arial"/>
          <w:spacing w:val="-10"/>
          <w:sz w:val="24"/>
        </w:rPr>
        <w:t xml:space="preserve">организациях   16512,56 </w:t>
      </w:r>
      <w:r>
        <w:rPr>
          <w:rFonts w:ascii="Arial" w:eastAsia="Arial" w:hAnsi="Arial" w:cs="Arial"/>
          <w:sz w:val="24"/>
        </w:rPr>
        <w:t xml:space="preserve"> рублей;</w:t>
      </w:r>
      <w:r>
        <w:rPr>
          <w:rFonts w:ascii="Arial" w:eastAsia="Arial" w:hAnsi="Arial" w:cs="Arial"/>
          <w:spacing w:val="-10"/>
          <w:sz w:val="24"/>
        </w:rPr>
        <w:t xml:space="preserve"> </w:t>
      </w:r>
    </w:p>
    <w:p w:rsidR="00665AE0" w:rsidRDefault="008B481C">
      <w:pPr>
        <w:spacing w:after="0" w:line="240" w:lineRule="auto"/>
        <w:jc w:val="both"/>
        <w:rPr>
          <w:rFonts w:ascii="Arial" w:eastAsia="Arial" w:hAnsi="Arial" w:cs="Arial"/>
          <w:b/>
          <w:spacing w:val="-20"/>
          <w:sz w:val="24"/>
        </w:rPr>
      </w:pPr>
      <w:r>
        <w:rPr>
          <w:rFonts w:ascii="Arial" w:eastAsia="Arial" w:hAnsi="Arial" w:cs="Arial"/>
          <w:spacing w:val="-10"/>
          <w:sz w:val="24"/>
        </w:rPr>
        <w:t xml:space="preserve">- </w:t>
      </w:r>
      <w:r>
        <w:rPr>
          <w:rFonts w:ascii="Arial" w:eastAsia="Arial" w:hAnsi="Arial" w:cs="Arial"/>
          <w:sz w:val="24"/>
        </w:rPr>
        <w:t>в общеобразовательных организациях 20084,95 рублей;</w:t>
      </w:r>
      <w:r>
        <w:rPr>
          <w:rFonts w:ascii="Arial" w:eastAsia="Arial" w:hAnsi="Arial" w:cs="Arial"/>
          <w:spacing w:val="-20"/>
          <w:sz w:val="24"/>
        </w:rPr>
        <w:t xml:space="preserve"> </w:t>
      </w:r>
    </w:p>
    <w:p w:rsidR="00665AE0" w:rsidRDefault="008B481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pacing w:val="-20"/>
          <w:sz w:val="24"/>
        </w:rPr>
        <w:t xml:space="preserve">- </w:t>
      </w:r>
      <w:r>
        <w:rPr>
          <w:rFonts w:ascii="Arial" w:eastAsia="Arial" w:hAnsi="Arial" w:cs="Arial"/>
          <w:sz w:val="24"/>
        </w:rPr>
        <w:t xml:space="preserve">в дополнительных </w:t>
      </w:r>
      <w:r>
        <w:rPr>
          <w:rFonts w:ascii="Arial" w:eastAsia="Arial" w:hAnsi="Arial" w:cs="Arial"/>
          <w:spacing w:val="-10"/>
          <w:sz w:val="24"/>
        </w:rPr>
        <w:t xml:space="preserve">образовательных организациях  </w:t>
      </w:r>
      <w:r>
        <w:rPr>
          <w:rFonts w:ascii="Arial" w:eastAsia="Arial" w:hAnsi="Arial" w:cs="Arial"/>
          <w:sz w:val="24"/>
        </w:rPr>
        <w:t>в отрасли «Образование» 13753,55 рублей.</w:t>
      </w:r>
    </w:p>
    <w:p w:rsidR="00665AE0" w:rsidRDefault="008B481C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2017 году продолжится проект капитального ремонта спортивных залов общеобразовательных учреждений,  расположенных в сельской местности. На данные цели из республиканского бюджета выделено 972,15  тыс.руб. </w:t>
      </w:r>
    </w:p>
    <w:p w:rsidR="00665AE0" w:rsidRDefault="008B481C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рамках реализации государственной программы Чувашской Республики «Развитие образования»  на 2017 год для капитального ремонта отапаливаемых санитарно-технических помещений из республиканского бюджета выделено 431,88 тыс.руб. </w:t>
      </w:r>
    </w:p>
    <w:p w:rsidR="00665AE0" w:rsidRDefault="00665AE0">
      <w:pPr>
        <w:spacing w:before="5" w:after="0" w:line="240" w:lineRule="auto"/>
        <w:ind w:right="34" w:firstLine="442"/>
        <w:jc w:val="both"/>
        <w:rPr>
          <w:rFonts w:ascii="Arial" w:eastAsia="Arial" w:hAnsi="Arial" w:cs="Arial"/>
          <w:sz w:val="24"/>
        </w:rPr>
      </w:pPr>
    </w:p>
    <w:p w:rsidR="00665AE0" w:rsidRDefault="00665AE0">
      <w:pPr>
        <w:spacing w:before="5" w:after="0" w:line="240" w:lineRule="auto"/>
        <w:ind w:right="34" w:firstLine="442"/>
        <w:jc w:val="both"/>
        <w:rPr>
          <w:rFonts w:ascii="Arial" w:eastAsia="Arial" w:hAnsi="Arial" w:cs="Arial"/>
          <w:sz w:val="24"/>
        </w:rPr>
      </w:pPr>
    </w:p>
    <w:sectPr w:rsidR="00665AE0" w:rsidSect="00EF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665AE0"/>
    <w:rsid w:val="0031664B"/>
    <w:rsid w:val="00665AE0"/>
    <w:rsid w:val="008B481C"/>
    <w:rsid w:val="00E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4258</Characters>
  <Application>Microsoft Office Word</Application>
  <DocSecurity>0</DocSecurity>
  <Lines>35</Lines>
  <Paragraphs>9</Paragraphs>
  <ScaleCrop>false</ScaleCrop>
  <Company>Моргаушский РОО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Методкабинета</cp:lastModifiedBy>
  <cp:revision>2</cp:revision>
  <dcterms:created xsi:type="dcterms:W3CDTF">2020-10-13T06:51:00Z</dcterms:created>
  <dcterms:modified xsi:type="dcterms:W3CDTF">2020-10-13T06:51:00Z</dcterms:modified>
</cp:coreProperties>
</file>