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75" w:rsidRPr="00A03175" w:rsidRDefault="00A03175" w:rsidP="00A03175">
      <w:pPr>
        <w:shd w:val="clear" w:color="auto" w:fill="FFFFFF"/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spacing w:val="-12"/>
          <w:kern w:val="36"/>
          <w:sz w:val="36"/>
          <w:szCs w:val="36"/>
          <w:lang w:eastAsia="ru-RU"/>
        </w:rPr>
      </w:pPr>
      <w:r w:rsidRPr="00A03175">
        <w:rPr>
          <w:rFonts w:ascii="Arial" w:eastAsia="Times New Roman" w:hAnsi="Arial" w:cs="Arial"/>
          <w:b/>
          <w:bCs/>
          <w:spacing w:val="-12"/>
          <w:kern w:val="36"/>
          <w:sz w:val="36"/>
          <w:szCs w:val="36"/>
          <w:lang w:eastAsia="ru-RU"/>
        </w:rPr>
        <w:t>Постановление Правительства РФ от 31.12.1999 N 1441 (ред. от 29.12.2016) "Об утверждении Положения о подготовке граждан Российской Федерации к военной службе"</w:t>
      </w:r>
    </w:p>
    <w:p w:rsidR="00A03175" w:rsidRPr="00A03175" w:rsidRDefault="00A03175" w:rsidP="00A0317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31.12.1999 N 1441 (ред. от 29.12.2016)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декабря 1999 г. N 1441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ГРАЖДАН РОССИЙСКОЙ ФЕДЕРАЦИИ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ВОЕННОЙ СЛУЖБЕ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11 и 17 Федерального закона "О воинской обязанности и военной службе" Правительство Российской Федерации постановляет: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подготовке граждан Российской Федерации к военной службе.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2. Министерству обороны Российской Федерации принять необходимые нормативные правовые акты, регулирующие вопросы подготовки граждан Российской Федерации к военной службе.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03175">
        <w:rPr>
          <w:rFonts w:ascii="Arial" w:eastAsia="Times New Roman" w:hAnsi="Arial" w:cs="Arial"/>
          <w:sz w:val="24"/>
          <w:szCs w:val="24"/>
          <w:lang w:eastAsia="ru-RU"/>
        </w:rPr>
        <w:t>В.ПУТИН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от 31 декабря 1999 г. N 1441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ГРАЖДАН РОССИЙСКОЙ ФЕДЕРАЦИИ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ВОЕННОЙ СЛУЖБЕ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1. Подготовка граждан Российской Федерации (далее именуются - граждане) к военной службе организуется в соответствии с Федеральными законами "Об обороне", "О воинской обязанности и военной службе", "Об образовании в Российской Федерации", настоящим Положением и иными нормативными правовыми актами.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Подготовка граждан к военной службе предусматривает обязательную и добровольную подготовку.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Финансирование подготовки граждан к военной службе осуществляется за счет средств федерального бюджета.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обязательной подготовки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к военной службе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2. Обязательная подготовка граждан к военной службе предусматривает: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получение начальных знаний в области обороны;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б)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(далее именуются - учебные пункты);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>. "б" в ред. Постановления Правительства РФ от 24.12.2014 N </w:t>
      </w:r>
      <w:hyperlink r:id="rId5" w:history="1">
        <w:r w:rsidRPr="00A0317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1469</w:t>
        </w:r>
      </w:hyperlink>
      <w:r w:rsidRPr="00A031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в) военно-патриотическое воспитание;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подготовку по военно-учетным специальностям солдат, матросов, сержантов и старшин по направлению военного комиссариата;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д) медицинское освидетельствование и медицинское обследование;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е) проведение лечебно-оздоровительных мероприятий.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3. Получение начальных знаний об обороне, включая приобретение навыков в области гражданской обороны, осуществляется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>. 3 в ред. Постановления Правительства РФ от 24.12.2014 N 1469)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4. Граждане мужского пола получают начальные знания в области обороны в соответствии с примерной программой обучения, согласованной с Министерством обороны Российской Федерации.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5.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 учебных пунктах подготовку по основам военной службы проходят по направлению военных комиссариатов граждане, достигшие 16-летнего возраста, не обучающиеся в образовательных организациях и не работающие в организациях.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6. Подготовка граждан по основам военной службы проводится в соответствии с федеральными государственными образовательными стандартами.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7. Подбор преподавателей, проводящих подготовку граждан по основам военной службы, осуществляется, как правило, из числа офицеров, пребывающих в запасе, имеющих высшее образование или среднее профессиональное образование по программам подготовки специалистов среднего звена, а также выпускников военных кафедр педагогических образовательных организаций высшего образования, обладающих необходимыми знаниями и высокими морально-деловыми качествами.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При невозможности заместить штатную должность преподавателя лицом, имеющим звание офицера и пребывающим в запасе, разрешается, в виде исключения, назначать на эту должность пребывающих в запасе прапорщиков, мичманов, сержантов, старшин, солдат или матросов, имеющих высшее образование или среднее профессиональное образование по программам подготовки специалистов среднего звена.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Учебные пункты создаются по решению главы органа местного самоуправления на базе одной организации, насчитывающей не менее 20 граждан, подлежащих призыву на военную службу и не прошедших подготовку по основам военной службы, или нескольких организаций (объединенные районные или городские учебные пункты).</w:t>
      </w:r>
      <w:proofErr w:type="gramEnd"/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организацию учебных пунктов возлагается на руководителей организаций, на базе которых они создаются.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9. Оценка знаний граждан, обучающихся основам военной службы в учебных пунктах, осуществляется путем проведения зачетов. Для приема зачетов в организации создается комиссия в составе представителя органа местного самоуправления (председатель комиссии), представителей соответствующего военного комиссариата и территориальных органов, осуществляющих управление гражданской обороной.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По окончании обучения основам военной службы гражданам вручаются соответствующие справки о прохождении подготовки.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Списки граждан, прошедших подготовку в учебных пунктах, с результатами сдачи зачетов по основам военной службы направляются в военные комиссариаты по месту воинского учета граждан. Сотрудники военных комиссариатов делают соответствующие записи в учетных картах призывников и удостоверениях граждан, подлежащих призыву на военную службу.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11. Занятия в учебных пунктах проводятся 2 - 3 раза в неделю по 2 - 3 часа. Для проведения занятий по основам военной службы в учебном пункте оборудуется специальный кабинет. Кроме того, в учебном пункте необходимо наличие военного имущества, общевоинских уставов, учебных пособий и другого имущества.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12. Организации, на базе которых созданы учебные пункты, обеспечивают указанные пункты помещениями, мебелью, учебной техникой и необходимыми финансовыми средствами.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13. Территориальные органы, осуществляющие управление гражданской обороной на территории субъектов Российской Федерации и на территориях, отнесенных к группам по гражданской обороне, предоставляют военным комиссариатам имеющиеся у них классы, принимают участие в проведении занятий по основам военной службы.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организации, на базе которой создается учебный пункт, в том числе объединенный, по согласованию с органом местного самоуправления, соответствующим военным комиссариатом, территориальным органом, осуществляющим управление гражданской обороной, назначает из числа пребывающих в запасе офицеров, прапорщиков, мичманов, сержантов и старшин, работающих в организации, нештатного начальника учебного пункта, его заместителя по воспитательной работе и инструктора - преподавателя основ военной службы.</w:t>
      </w:r>
      <w:proofErr w:type="gramEnd"/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15. Обязанности должностных лиц учебного пункта определяются Министерством обороны Российской Федерации.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16.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работников, а также преподавателей, прошедших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обучение по программе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 медицинских сестер.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17. 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образования и науки Российской Федерации.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Военно-патриотическое воспитание, являющееся составной частью обязательной подготовки граждан к военной службе,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 (федеральными государственными органами), в которых законом предусмотрена военная служба, и проводится в общеобразовательных организациях, реализующих образовательные программы основного общего и среднего общего образования, профессиональных образовательных организациях и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высшего образования, в учебных пунктах, а также военно-патриотических молодежных и детских объединениях.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 В военно-патриотическом воспитании граждан могут принимать участие общественные и религиозные объединения, деятельность которых разрешена на территории Российской Федерации.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20. Подготовка граждан по военно-учетным специальностям солдат, матросов, сержантов и старшин (далее именуются - военно-учетные специальности) проводится в общественных объединениях и профессиональных образовательных организациях.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21. Для реализации уставных задач общественные объединения могут создавать в установленном порядке образовательные организации, в которых подготовка граждан по военно-учетным специальностям является составной частью образовательной программы среднего профессионального образования (далее именуются - образовательные организации общественных объединений).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>. 21 в ред. Постановления Правительства РФ от 24.12.2014 N 1469)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22. Подготовка по военно-учетным специальностям предусматривается для граждан мужского пола, достигших 17-летнего возраста, подлежащих призыву на военную службу и годных к военной службе по состоянию здоровья, физическому развитию, моральным качествам и уровню образования. При отборе граждан учитывается их гражданская специальность. Морские, технические и радиотехнические образовательные организации общественных объединений комплектуются в первую очередь.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23. Отбор и направление граждан в образовательные организации общественных объединений, профессиональные образовательные организации для подготовки по военно-учетным специальностям, комплектование учебных групп, проходящих обучение в образовательных организациях, осуществляются военными комиссариатами в порядке, определяемом Министерством обороны Российской Федерации.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24. Обязанности должностных лиц общественных объединений и образовательных организаций общественных объединений по осуществлению подготовки граждан по военно-учетным специальностям определяются в порядке, установленном уставами общественных объединений.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25. Министерство обороны Российской Федерации: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ежегодно определяет количество граждан, проходящих подготовку по военно-учетным специальностям, и в соответствии с этим заключает с общественными объединениями договоры о подготовке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б) определяет порядок обеспечения вооружением, техникой и имуществом образовательных организаций общественных объединений и профессиональных образовательных организаций, осуществляющих подготовку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в) утверждает программы подготовки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г) контролирует выполнение Министерством образования и науки Российской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заданий по подготовке граждан по военно-учетным специальностям, выполнение заключенных с общественными объединениями договоров, а также качество подготовки граждан.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26. Министерство образования и науки Российской Федерации: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организует выполнение профессиональными образовательными организациями утвержденных программ подготовки граждан по военно-учетным специальностям, контролирует ход этой подготовки;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б) по согласованию с Министерством обороны Российской Федерации разрабатывает табели снабжения профессиональных образовательных </w:t>
      </w:r>
      <w:r w:rsidRPr="00A03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 вооружением, техникой и имуществом, программы подготовки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в) ежегодно, до 20 апреля, представляет в Министерство обороны Российской Федерации перечень профессиональных образовательных организаций с указанием их возможностей в подготовке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г) разрабатывает бланки удостоверений и свидетельств о получении военно-учетных специальностей;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д) организует централизованное обеспечение профессиональных образовательных организаций наглядными пособиями по программам подготовки граждан по военно-учетным специальностям.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27. Органы исполнительной власти субъектов Российской Федерации и органы местного самоуправления: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организуют и обеспечивают проведение подготовки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б) участвуют в отборе кандидатов из числа граждан, подлежащих призыву на военную службу, для подготовки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в) совместно с соответствующими военными комиссариатами участвуют в разработке проектов постановлений (решений) руководителей органов исполнительной власти субъектов Российской Федерации и органов местного самоуправления, в которых анализируется состояние подготовки граждан к военной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определяются мероприятия по обеспечению посещаемости занятий гражданами, по организации их размещения, питания, перевозки к месту учебы и обратно и трудоустройству по полученной военно-учетной специальности, а также определяется порядок привлечения граждан, подлежащих призыву на военную службу, к обучению (с отрывом или без отрыва от производства);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г) организуют и проводят учебно-методические сборы для руководящего состава и преподавателей профессиональных образовательных организаций по вопросам подготовки граждан к военной службе;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д) ежегодно, к 10 апреля, представляют в Министерство образования и науки Российской Федерации сведения о возможностях профессиональных образовательных организаций в подготовке граждан по военно-учетным специальностям;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е) осуществляют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учебно-материальной базы профессиональных образовательных организаций и ежегодно, до 15 ноября, проводят инвентаризацию вооружения, техники и имущества, переданных указанным образовательным организациям в оперативное управление;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ж) представляют в органы военного управления заявки на получение, ремонт и списание вооружения, техники и имущества, необходимых для подготовки граждан по военно-учетным специальностям.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28. Лечебно-оздоровительные мероприятия и обследования (наблюдения) организуются в порядке, устанавливаемом органами военного управления и медицинскими учреждениями государственной и муниципальной систем здравоохранения, и проводятся во взаимодействии с военными комиссариатами под руководством органов исполнительной власти субъектов Российской Федерации и органов местного самоуправления.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29. Лечебно-оздоровительные мероприятия включают в себя: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проведение ежегодных профилактических медицинских осмотров, лечения, диспансерного наблюдения за состоянием здоровья и физическим развитием граждан до их первоначальной постановки на воинский учет;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проведение профилактических медицинских осмотров и иных мероприятий после первоначальной постановки граждан на воинский учет, а также после признания граждан при призыве на военную службу временно не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годными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к военной службе.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проведением лечебно-оздоровительных мероприятий в отношении граждан, подлежащих призыву на военную службу, возлагается на территориальные органы управления здравоохранением, военные комиссариаты и органы военно-врачебной экспертизы.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31. Органы исполнительной власти субъектов Российской Федерации, органы местного самоуправления, органы военного управления, руководители организаций обязаны оказывать содействие и помощь органам здравоохранения в организации и проведении лечебно-оздоровительных мероприятий в отношении граждан, подлежащих призыву на военную службу.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32. Органы здравоохранения совместно с органами военного управления: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ежегодно, до 1 сентября, разрабатывают план лечебно-оздоровительных мероприятий и представляют его руководителю органа местного самоуправления для утверждения;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б) обеспечивают своевременное, качественное и всестороннее обследование, лечение и диспансерное наблюдение граждан, подлежащих призыву на военную службу;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в) обобщают и анализируют результаты лечебно-оздоровительных мероприятий и ежегодно информируют о них руководителя органа местного самоуправления;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г) рассматривают на коллегиях, медицинских советах (конференциях) результаты лечебно-оздоровительных мероприятий и разрабатывают предложения по их совершенствованию;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д) периодически информируют общественность о состоянии здоровья граждан, подлежащих призыву на военную службу;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е) организуют и проводят мероприятия по санитарно-гигиеническому просвещению граждан, подлежащих призыву на военную службу.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Добровольная подготовка граждан к военной службе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33. Добровольная подготовка граждан к военной службе предусматривает: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а) занятие военно-прикладными видами спорта;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б)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организациях, а также в военных оркестрах Вооруженных Сил Российской Федерации, других войск, воинских формирований и органов;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>. "б" в ред. Постановления Правительства РФ от 24.12.2014 N 1469)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в) 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запаса;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>. "в" в ред. Постановления Правительства РФ от 24.12.2014 N 1469)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г) подготовку по основам военной службы в общеобразовательных организациях, реализующих образовательные программы среднего общего образования, профессиональных образовательных организациях граждан женского пола, годных по состоянию здоровья к военной службе.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34. Занятия граждан военно-прикладными видами спорта организуются в соответствии с Федеральным законом "О физической культуре и спорте в Российской Федерации" и иными нормативными правовыми актами.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35. Обучение по дополнительным общеразвивающим программам, имеющим целью подготовку несовершеннолетних граждан к военной или иной государственной службе, в общеобразовательных организациях, профессиональных образовательных организациях осуществляется в порядке, установленном Федеральным законом "Об образовании в Российской Федерации".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Обучение по дополнительным общеразвивающим программам и дополнительным предпрофессиональным программам, имеющим целью подготовку несовершеннолетних граждан к военной службе, осуществляется также в военных оркестрах в порядке, установленном Федеральным законом "О военной обязанности и военной службе".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Несовершеннолетние граждане-сироты, а также несовершеннолетние граждане, оставшиеся без попечения родителей, поступающие в военные оркестры, зачисляются в них без экзаменов по результатам собеседования и медицинского освидетельствования.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>(п. 35 в ред. Постановления Правительства РФ от 24.12.2014 N 1469)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36. К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обучению по программам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 офицеров запаса привлекаются граждане, годные по состоянию здоровья к военной службе, заключившие с Министерством обороны Российской Федерации контракт на обучение по программе подготовки офицеров запаса и на прохождение военной службы по призыву после получения воинского звания офицера.</w:t>
      </w:r>
    </w:p>
    <w:p w:rsidR="00A03175" w:rsidRPr="00A03175" w:rsidRDefault="00A03175" w:rsidP="00A03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граждан по программам подготовки офицеров запаса проводится </w:t>
      </w:r>
      <w:proofErr w:type="gramStart"/>
      <w:r w:rsidRPr="00A03175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об обучении граждан Российской Федерации по программам подготовки офицеров запаса на военных кафедрах</w:t>
      </w:r>
      <w:proofErr w:type="gramEnd"/>
      <w:r w:rsidRPr="00A03175">
        <w:rPr>
          <w:rFonts w:ascii="Arial" w:eastAsia="Times New Roman" w:hAnsi="Arial" w:cs="Arial"/>
          <w:sz w:val="24"/>
          <w:szCs w:val="24"/>
          <w:lang w:eastAsia="ru-RU"/>
        </w:rPr>
        <w:t xml:space="preserve">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образования.</w:t>
      </w:r>
    </w:p>
    <w:p w:rsidR="000C0C38" w:rsidRDefault="000C0C38"/>
    <w:sectPr w:rsidR="000C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5"/>
    <w:rsid w:val="000C0C38"/>
    <w:rsid w:val="004915EA"/>
    <w:rsid w:val="00A03175"/>
    <w:rsid w:val="00A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290">
          <w:marLeft w:val="0"/>
          <w:marRight w:val="0"/>
          <w:marTop w:val="75"/>
          <w:marBottom w:val="75"/>
          <w:divBdr>
            <w:top w:val="dashed" w:sz="6" w:space="4" w:color="DFDFDF"/>
            <w:left w:val="none" w:sz="0" w:space="0" w:color="auto"/>
            <w:bottom w:val="dashed" w:sz="6" w:space="4" w:color="DFDFDF"/>
            <w:right w:val="none" w:sz="0" w:space="0" w:color="auto"/>
          </w:divBdr>
          <w:divsChild>
            <w:div w:id="1633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codex.ru/goverment/Postanovlenie-Pravitelstva-RF-ot-24.12.2014-N-14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2017-05-30T09:16:00Z</dcterms:created>
  <dcterms:modified xsi:type="dcterms:W3CDTF">2017-05-30T09:18:00Z</dcterms:modified>
</cp:coreProperties>
</file>