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15" w:rsidRDefault="00D71515" w:rsidP="00D715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Рекомендации по развитию и воспитанию ребенка с ОВЗ</w:t>
      </w:r>
    </w:p>
    <w:p w:rsidR="00D71515" w:rsidRDefault="00D71515" w:rsidP="00D715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в домашних условиях</w:t>
      </w:r>
    </w:p>
    <w:p w:rsidR="00D71515" w:rsidRDefault="00D71515" w:rsidP="00D715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С самого рождения каждый человек для своего нормального развития долгое время нуждается не только в уходе и удовлетворении своих физических потребностей в еде, тепле, безопасности, но и в общении с близкими, любящими его людьми. Через это общение происходит передача ценностей, которые делают нас людьми: способность сопереживать, любить, понимать себя и других людей, контролировать свои агрессивные импульсы и не наносить вреда себе и окружающим, добиваться поставленных целей, уважать свою и чужую жизнь. Эти духовные ценности могут быть восприняты только в совместном переживании событий жизни взрослого и ребенка.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Для семьи, воспитывающей ребенка с ограниченными возможностями, важными являются и такие функции, как коррекционно-развивающая, компенсирующая и реабилитационная, целью которой является восстановление психофизического и социального статуса ребенка, а также содействие его социальной адаптации.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малышом. Рассмотрим их подробнее.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Для ребенка с ОВЗ (вне зависимости от его диагноза) 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 xml:space="preserve">- раскачивание ребенка (в гамаке, в покрывале, на качелях и т.д.) с проговариванием стихов,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 и песенок;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качание на гимнастическом мяче (лежа на спине, на животе, с упором на ноги, на руки, сидя);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ходьба по различным поверхностям (по камушкам, по песку, по губкам, по каштанам, гороху, массажным коврикам и т.д.);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 xml:space="preserve">- лазанье, </w:t>
      </w:r>
      <w:proofErr w:type="spellStart"/>
      <w:r>
        <w:rPr>
          <w:color w:val="000000"/>
          <w:sz w:val="27"/>
          <w:szCs w:val="27"/>
        </w:rPr>
        <w:t>перелезание</w:t>
      </w:r>
      <w:proofErr w:type="spellEnd"/>
      <w:r>
        <w:rPr>
          <w:color w:val="000000"/>
          <w:sz w:val="27"/>
          <w:szCs w:val="27"/>
        </w:rPr>
        <w:t xml:space="preserve"> по папе, по маме, эмоционально-заразительные ласкательные игры (накрывшись простыней, с прикосновениями и т.д.);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развитие сенсорных ощущений руки (рисование на ладошке, отпечатками ладошки, ступни; лепка из соленого теста и пластилина);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катание на велосипеде;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игры с мячом (бросаем вверх, от себя, катим, ловим, ударяем по мячу ногой, используем разную силу («Ударь как слон», «Ударь как мышонок»);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пальчиковые игры;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массаж рук до локтя и ног до колена с использованием контраста (</w:t>
      </w:r>
      <w:proofErr w:type="spellStart"/>
      <w:r>
        <w:rPr>
          <w:color w:val="000000"/>
          <w:sz w:val="27"/>
          <w:szCs w:val="27"/>
        </w:rPr>
        <w:t>суджок</w:t>
      </w:r>
      <w:proofErr w:type="spellEnd"/>
      <w:r>
        <w:rPr>
          <w:color w:val="000000"/>
          <w:sz w:val="27"/>
          <w:szCs w:val="27"/>
        </w:rPr>
        <w:t xml:space="preserve"> и резиновый колючий мячик, зубная щетка, макияжная кисть и т.д.).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 xml:space="preserve">Взаимодействуя с ребенком, говорите простыми короткими фразами. Сопровождайте все бытовые ситуации показом предмета и короткой </w:t>
      </w:r>
      <w:proofErr w:type="spellStart"/>
      <w:r>
        <w:rPr>
          <w:color w:val="000000"/>
          <w:sz w:val="27"/>
          <w:szCs w:val="27"/>
        </w:rPr>
        <w:t>фразой+естественный</w:t>
      </w:r>
      <w:proofErr w:type="spellEnd"/>
      <w:r>
        <w:rPr>
          <w:color w:val="000000"/>
          <w:sz w:val="27"/>
          <w:szCs w:val="27"/>
        </w:rPr>
        <w:t xml:space="preserve"> жест. Например: «Это тарелка. Будем кушать» (жест – рука ко рту) или «Это мыло. Будем мыть руки» (жест – рука трет руку).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 xml:space="preserve">Одним из самых простых и эффективных приемов является подключение к играм ребенка (именно: стараться поддержать его игру и включаться в нее) – повторять за ним то, что он делает, ждать его реакции, вырабатывать </w:t>
      </w:r>
      <w:r>
        <w:rPr>
          <w:color w:val="000000"/>
          <w:sz w:val="27"/>
          <w:szCs w:val="27"/>
        </w:rPr>
        <w:lastRenderedPageBreak/>
        <w:t>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Также можно использовать элементы «</w:t>
      </w:r>
      <w:proofErr w:type="gramStart"/>
      <w:r>
        <w:rPr>
          <w:color w:val="000000"/>
          <w:sz w:val="27"/>
          <w:szCs w:val="27"/>
        </w:rPr>
        <w:t>Холдинг-терапии</w:t>
      </w:r>
      <w:proofErr w:type="gramEnd"/>
      <w:r>
        <w:rPr>
          <w:color w:val="000000"/>
          <w:sz w:val="27"/>
          <w:szCs w:val="27"/>
        </w:rPr>
        <w:t xml:space="preserve">», например, держите ребенка на коленях подолгу рассказывая истории из жизни, </w:t>
      </w:r>
      <w:proofErr w:type="spellStart"/>
      <w:r>
        <w:rPr>
          <w:color w:val="000000"/>
          <w:sz w:val="27"/>
          <w:szCs w:val="27"/>
        </w:rPr>
        <w:t>пропевая</w:t>
      </w:r>
      <w:proofErr w:type="spellEnd"/>
      <w:r>
        <w:rPr>
          <w:color w:val="000000"/>
          <w:sz w:val="27"/>
          <w:szCs w:val="27"/>
        </w:rPr>
        <w:t xml:space="preserve"> песенки-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при этом покачивайте, похлопывайте, поглаживайте, старайтесь установить контакт «глаза в глаза». Постепенно включайте все новые истории – короткие, доступные и очень насыщенные эмоционально, старайтесь заряжать своими эмоциями ребенка (вместе сопереживать главному герою, вместе переживать страх и преодолевать его и т.д.).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Если возможно, предложите ребенку поучаствовать в домашних занятиях – пропылесосить, наливать сок в стаканы, мыть посуду или стирать мелкие предметы одежды. Можно рекомендовать ввести в распорядок дня ребенка обязанность (например, раздать столовые приборы перед ужином для всех членов семьи).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Обязательным условием развития речи детей является стимуляция речевой активности. Предлагайте ребенку выбор, ограниченный двумя-тремя предметами: «Ты будешь кушать йогурт или кашу? Ты наденешь красный свитер или рубашку?»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«Тебе больно? Покажи, где больно. Давай поглажу, пожалею». Так же работайте и с положительными эмоциями (где были, что видели, что понравилось).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Развивайте слуховое восприятие: слушайте бытовые шумы (ветер, дождь, скрип двери, телефон, шум транспорта, шум кипящей и журчащей воды). Можно вместе с ребенком извлекать звуки с помощью предметов – постучать деревянной или металлической палочкой (ложкой) по различным предметам и объектам, находящимся в доме. Привлекайте внимание ребенка к различным звукам.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 (взял игрушку – поиграл – убрал на место).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Для формирования  пространственно-временных представлений обязательно проговаривайте вслух свои действия и действия ребенка (сначала мы проснулись, умылись, позавтракали, поиграли, погуляли и т.д.).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ребенок лучше осваивал порядок своей деятельности, создайте свое собственное визуальное расписание (с помощью картинок, обозначающих то или иное действие).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При обучении новому знанию (введение новых понятий) можно использовать систему трехступенчатого урока: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 xml:space="preserve">- четко, медленно называем (даем потрогать, попробовать и т.д., т.е. вызываем как можно большее количество ощущений (развиваем </w:t>
      </w:r>
      <w:proofErr w:type="spellStart"/>
      <w:r>
        <w:rPr>
          <w:color w:val="000000"/>
          <w:sz w:val="27"/>
          <w:szCs w:val="27"/>
        </w:rPr>
        <w:t>межсенсорную</w:t>
      </w:r>
      <w:proofErr w:type="spellEnd"/>
      <w:r>
        <w:rPr>
          <w:color w:val="000000"/>
          <w:sz w:val="27"/>
          <w:szCs w:val="27"/>
        </w:rPr>
        <w:t xml:space="preserve"> интеграцию)). Например, сначала ребенку показывают лимон: «Это лимон».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- действуем с предметом (дай, спрячь, найди, положи и т.д.). Например: 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папе».  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lastRenderedPageBreak/>
        <w:t>- задаем вопрос: «Что это?» (ребенок отвечае</w:t>
      </w:r>
      <w:bookmarkStart w:id="0" w:name="_GoBack"/>
      <w:bookmarkEnd w:id="0"/>
      <w:r>
        <w:rPr>
          <w:color w:val="000000"/>
          <w:sz w:val="27"/>
          <w:szCs w:val="27"/>
        </w:rPr>
        <w:t>т).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 xml:space="preserve">В целом, работа ребенка должна быть продумана и организована взрослыми так, чтобы </w:t>
      </w:r>
      <w:proofErr w:type="gramStart"/>
      <w:r>
        <w:rPr>
          <w:color w:val="000000"/>
          <w:sz w:val="27"/>
          <w:szCs w:val="27"/>
        </w:rPr>
        <w:t>представлять из себя</w:t>
      </w:r>
      <w:proofErr w:type="gramEnd"/>
      <w:r>
        <w:rPr>
          <w:color w:val="000000"/>
          <w:sz w:val="27"/>
          <w:szCs w:val="27"/>
        </w:rPr>
        <w:t xml:space="preserve"> четкую последовательность конкретных деятельностей, между которыми можно было бы отдохнуть. Не ставьте перед собой множества целей, а разбейте их на несколько небольших задач, которые решайте постепенно: от одной переходите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следующей.  </w:t>
      </w:r>
    </w:p>
    <w:p w:rsidR="00D71515" w:rsidRDefault="00D71515" w:rsidP="00965C4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7"/>
          <w:szCs w:val="27"/>
        </w:rPr>
        <w:t>Не забывайте поддерживать здоровый образ жизни при воспитании ребенка (отдых, спорт, прогулки, полноценное питание, гибкое соблюдение режима дня).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666B12" w:rsidRDefault="00666B12" w:rsidP="00965C47">
      <w:pPr>
        <w:ind w:firstLine="567"/>
        <w:jc w:val="both"/>
      </w:pPr>
    </w:p>
    <w:sectPr w:rsidR="00666B12" w:rsidSect="00965C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A1"/>
    <w:rsid w:val="00666B12"/>
    <w:rsid w:val="009218A1"/>
    <w:rsid w:val="00965C47"/>
    <w:rsid w:val="00D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2020-01-23T06:22:00Z</cp:lastPrinted>
  <dcterms:created xsi:type="dcterms:W3CDTF">2020-01-22T07:44:00Z</dcterms:created>
  <dcterms:modified xsi:type="dcterms:W3CDTF">2020-01-23T06:22:00Z</dcterms:modified>
</cp:coreProperties>
</file>