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851"/>
        <w:gridCol w:w="10347"/>
      </w:tblGrid>
      <w:tr w:rsidR="00120DFC" w:rsidRPr="000416C1" w:rsidTr="00120DFC">
        <w:trPr>
          <w:trHeight w:val="841"/>
        </w:trPr>
        <w:tc>
          <w:tcPr>
            <w:tcW w:w="709" w:type="dxa"/>
          </w:tcPr>
          <w:p w:rsidR="00120DFC" w:rsidRPr="008F57DD" w:rsidRDefault="00120DFC" w:rsidP="00A2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7D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120DFC" w:rsidRPr="008F57DD" w:rsidRDefault="00120DFC" w:rsidP="00A2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7DD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851" w:type="dxa"/>
          </w:tcPr>
          <w:p w:rsidR="00120DFC" w:rsidRPr="008F57DD" w:rsidRDefault="00120DFC" w:rsidP="00A2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7DD">
              <w:rPr>
                <w:rFonts w:ascii="Times New Roman" w:hAnsi="Times New Roman"/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10347" w:type="dxa"/>
            <w:shd w:val="clear" w:color="auto" w:fill="auto"/>
          </w:tcPr>
          <w:p w:rsidR="00120DFC" w:rsidRPr="000416C1" w:rsidRDefault="00120DFC" w:rsidP="00A22D8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виды деятельности обучающихся</w:t>
            </w:r>
            <w:r w:rsidRPr="008F5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Что такое перспектива. 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Рисование с  натуры. Рисунок куба.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Pr="001F1D89">
              <w:rPr>
                <w:rFonts w:ascii="Times New Roman" w:hAnsi="Times New Roman"/>
                <w:sz w:val="24"/>
                <w:szCs w:val="24"/>
              </w:rPr>
              <w:t>с понятиями: линия горизонта, точка схода, перспектива; с закономерностями перспективы.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Pr="001F1D89">
              <w:rPr>
                <w:rFonts w:ascii="Times New Roman" w:hAnsi="Times New Roman"/>
                <w:sz w:val="24"/>
                <w:szCs w:val="24"/>
              </w:rPr>
              <w:t>различать линейную и фронтальную перспективы; изображать предметы геометрической формы в перспективе.</w:t>
            </w:r>
          </w:p>
        </w:tc>
      </w:tr>
      <w:tr w:rsidR="00120DFC" w:rsidRPr="001F1D89" w:rsidTr="00257374">
        <w:trPr>
          <w:trHeight w:val="873"/>
        </w:trPr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Угловая перспектива.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Рисование на тему «Осень в городе».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именами художников и их произведениями.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чувствовать гармоничное сочетание цветов в окраске предметов, изящество форм, очертаний, использовать перспективное сокращение и приёмы загораживания в рисунке.</w:t>
            </w:r>
          </w:p>
        </w:tc>
      </w:tr>
      <w:tr w:rsidR="00120DFC" w:rsidRPr="001F1D89" w:rsidTr="00257374">
        <w:trPr>
          <w:trHeight w:val="1112"/>
        </w:trPr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Воздушная перспектива. Рисование на тему «Осень в городе» (акварель).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 xml:space="preserve">с ролью композиции в изобразительном искусстве и законами воздушной перспективы. 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передавать цветом форму и объём предметов, определять тёплые и холодные цвета в произведениях искусства, работать акварелью.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Виды изобразительного искусства. 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 xml:space="preserve">с видами изобразительного искусства.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чувствовать гармоничное сочетание цветов в картинах; проводить анализ произведения искусства, определять его видовую и жанровую принадлежность.</w:t>
            </w:r>
          </w:p>
        </w:tc>
      </w:tr>
      <w:tr w:rsidR="00120DFC" w:rsidRPr="001F1D89" w:rsidTr="00257374">
        <w:trPr>
          <w:trHeight w:val="857"/>
        </w:trPr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20DFC" w:rsidRPr="00257374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Светотень. Рисование с натуры геометрических тел.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 xml:space="preserve">с основными участками светотени.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передавать форму и объём предметов графическими средствами, выполнять штриховку и линии, различные по характеру.</w:t>
            </w:r>
          </w:p>
        </w:tc>
      </w:tr>
      <w:tr w:rsidR="00120DFC" w:rsidRPr="001F1D89" w:rsidTr="00257374">
        <w:trPr>
          <w:trHeight w:val="1111"/>
        </w:trPr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Цвет в живописи. Рисование птиц по памяти и представлению.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основами цветоведения.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чувствовать гармоничное сочетание цветов в окраске птиц; передавать изящество форм, очертаний, окраски с помощью цвета; определять тёплые и холодные цвета в произведениях искусства</w:t>
            </w:r>
          </w:p>
        </w:tc>
      </w:tr>
      <w:tr w:rsidR="00120DFC" w:rsidRPr="001F1D89" w:rsidTr="00257374">
        <w:trPr>
          <w:trHeight w:val="856"/>
        </w:trPr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Цвет в живописи. Рисование по памяти «Восход солнца на море».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родственными и контрастными цветами, с основными характеристиками цвета.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называть собственный  цвет предметов, передавать цветом состояние природы в определённое время суток; работать акварельными красками.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Рисование с натуры (графика).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 xml:space="preserve">с ролью композиции в изобразительном искусстве. 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передавать графическими средствами форму и объём предметов, сравнивать свой рисунок с изображаемым предметом; работать графическими материалами.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D89">
              <w:rPr>
                <w:rFonts w:ascii="Times New Roman" w:hAnsi="Times New Roman"/>
                <w:sz w:val="24"/>
                <w:szCs w:val="24"/>
              </w:rPr>
              <w:t xml:space="preserve"> Рисование с натуры модели грузового автомобиля (графика).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со средствами выразительности рисунка, с правилами построения композиции.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 xml:space="preserve">передавать форму и объём предметов, сравнивать свой рисунок с изображаемым предметом; работать с карандашами 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D89">
              <w:rPr>
                <w:rFonts w:ascii="Times New Roman" w:hAnsi="Times New Roman"/>
                <w:sz w:val="24"/>
                <w:szCs w:val="24"/>
              </w:rPr>
              <w:t xml:space="preserve"> Рисование с натуры овощей (акварель).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приёмами работы с акварельными красками.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передавать форму и объём предметов приёмом вливания цвета в цвет, сравнивать свой рисунок с изображаемым предметом; работать акварелью.</w:t>
            </w:r>
          </w:p>
        </w:tc>
      </w:tr>
      <w:tr w:rsidR="00120DFC" w:rsidRPr="001F1D89" w:rsidTr="00257374">
        <w:trPr>
          <w:trHeight w:val="1135"/>
        </w:trPr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Приёмы работы акварельными красками.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Натюрморт (карандаш, </w:t>
            </w:r>
          </w:p>
          <w:p w:rsidR="00120DFC" w:rsidRPr="00257374" w:rsidRDefault="00120DFC" w:rsidP="0025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акварель).</w:t>
            </w: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правилами построения композиции, с мастерами жанра натюрморта.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передавать форму и объём предметов, сравнивать свой рисунок с изображаемым предметом; работать акварелью.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Наброски фигуры человека по памяти.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правилами построения фигуры человека.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рассматривать и проводить анализ произведения изобразительного искусства, выполнять наброски фигуры человека с натуры и  по памяти.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Лепка героев русских народных сказок. 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мастерами гончарного искусства.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Овладеют </w:t>
            </w:r>
            <w:r w:rsidRPr="001F1D89">
              <w:rPr>
                <w:rFonts w:ascii="Times New Roman" w:hAnsi="Times New Roman"/>
                <w:sz w:val="24"/>
                <w:szCs w:val="24"/>
              </w:rPr>
              <w:t>навыками работы с пластическими материалами.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передавать конструктивно-анатомическое строение человека.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Пейзажи. Архитектура. Рисование на тему «Прогулка по городу».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различными видами перспективы, с творчеством художников-пейзажистов.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рассматривать и проводить анализ произведения изобразительного искусства, рисовать пейзаж с передачей линейной и воздушной перспектив.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Бытовой жанр.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Рисование на тему «Зимние забавы детей».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бытовым жанром в изобразительном искусстве.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рассматривать и проводить анализ произведения изобразительного искусства, передавать конструктивно-анатомическое строение фигуры человека.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Иллюстрация к русской народной сказке.</w:t>
            </w: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этапами работы над картиной, с работами выдающихся русских театральных художников.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рассматривать и проводить анализ произведения изобразительного искусства, определять его жанровую принадлежность.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D89"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Тема крестьянского труда. Виртуальная экскурсия в музей изобразительного искусства.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лучшими работами русских художников на тему труда, с правилами построения композиции.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рассматривать, вырабатывать своё мнение и анализировать произведения изобразительного искусства.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  <w:r w:rsidRPr="001F1D89">
              <w:rPr>
                <w:rFonts w:ascii="Times New Roman" w:hAnsi="Times New Roman"/>
                <w:sz w:val="24"/>
                <w:szCs w:val="24"/>
              </w:rPr>
              <w:t xml:space="preserve"> Художественная выразительность декоративной работы. </w:t>
            </w:r>
            <w:r w:rsidRPr="001F1D89">
              <w:rPr>
                <w:rFonts w:ascii="Times New Roman" w:hAnsi="Times New Roman"/>
                <w:sz w:val="24"/>
                <w:szCs w:val="24"/>
              </w:rPr>
              <w:lastRenderedPageBreak/>
              <w:t>Орнаменты народов мира. Зарисовки стилизованных форм растений, птиц и животных.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элементами орнаментов народов мира, с основными формами, используемыми в русском орнаменте.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выполнять художественную переработку разнообразных форм растительного мира (стилизацию) в орнаментальной композиции.</w:t>
            </w:r>
          </w:p>
        </w:tc>
      </w:tr>
      <w:tr w:rsidR="00120DFC" w:rsidRPr="001F1D89" w:rsidTr="00257374">
        <w:trPr>
          <w:trHeight w:val="810"/>
        </w:trPr>
        <w:tc>
          <w:tcPr>
            <w:tcW w:w="709" w:type="dxa"/>
            <w:vMerge w:val="restart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20DFC" w:rsidRPr="00257374" w:rsidRDefault="00120DFC" w:rsidP="00A22D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Городецкий промысел. Истоки развития. </w:t>
            </w: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  <w:vMerge w:val="restart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>накомятся</w:t>
            </w:r>
            <w:r w:rsidR="00A70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историей и особенностями городецкой росписи (основные цвета и элементы).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выполнять простейшие приёмы кистевой росписи городецкого узора кистью без предварительного рисунка карандашом.</w:t>
            </w:r>
          </w:p>
        </w:tc>
      </w:tr>
      <w:tr w:rsidR="00120DFC" w:rsidRPr="001F1D89" w:rsidTr="00257374">
        <w:trPr>
          <w:trHeight w:val="1184"/>
        </w:trPr>
        <w:tc>
          <w:tcPr>
            <w:tcW w:w="709" w:type="dxa"/>
            <w:vMerge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0DFC" w:rsidRPr="00257374" w:rsidRDefault="00120DFC" w:rsidP="002573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Художественное оформление раздело</w:t>
            </w:r>
            <w:r w:rsidR="00257374">
              <w:rPr>
                <w:rFonts w:ascii="Times New Roman" w:hAnsi="Times New Roman"/>
                <w:sz w:val="24"/>
                <w:szCs w:val="24"/>
              </w:rPr>
              <w:t>чной доски: эскиз и разработка ф</w:t>
            </w:r>
            <w:r w:rsidRPr="001F1D89">
              <w:rPr>
                <w:rFonts w:ascii="Times New Roman" w:hAnsi="Times New Roman"/>
                <w:sz w:val="24"/>
                <w:szCs w:val="24"/>
              </w:rPr>
              <w:t xml:space="preserve">ормы. </w:t>
            </w: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  <w:vMerge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2977" w:type="dxa"/>
          </w:tcPr>
          <w:p w:rsidR="00120DFC" w:rsidRPr="00257374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Золотая хохлома. Стилизация узоров хохломской росписи. Набор посуды с хохломской росписью.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>накомятся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историей и особенностями  промысла (основные цвета и элементы хохломской росписи).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выполнять травный орнамент кистевой росписи хохломского узора, располагая все элементы орнамента на основном завитке (стебле, веточке)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Аппликация. Мозаичное панно на тему «Морской пейзаж»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мозаичной техники и материалами для её изготовления.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применять законы композиции и правила перспективы, работать с бумагой (выполнять аппликацию из кусочков цветной бумаги).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Аппликация. Сюжетная аппликация к сказке. </w:t>
            </w:r>
          </w:p>
          <w:p w:rsidR="00120DFC" w:rsidRPr="00257374" w:rsidRDefault="00120DFC" w:rsidP="00A22D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1D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особенностями использования природных материалов для аппликации.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применять законы композиции и правила перспективы, работать с бумагой и природными материалами  в аппликации.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Исторический и батальный жанры в живописи, графике, и скульптуре.  Виртуальная экскурсия  в музей изобразительного искусства.</w:t>
            </w:r>
          </w:p>
        </w:tc>
        <w:tc>
          <w:tcPr>
            <w:tcW w:w="851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>накомятся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именами художников и их произведениями; с историческими и батальными жанрами.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рассматривать и проводить художественный анализ произведения изобразительного искусства, определять его жанровую принадлежность.</w:t>
            </w:r>
          </w:p>
        </w:tc>
      </w:tr>
      <w:tr w:rsidR="00120DFC" w:rsidRPr="001F1D89" w:rsidTr="00257374">
        <w:trPr>
          <w:trHeight w:val="818"/>
        </w:trPr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7374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2977" w:type="dxa"/>
          </w:tcPr>
          <w:p w:rsidR="00120DFC" w:rsidRPr="00257374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Керамика. Керамические изделия. Лепка домашних животных.</w:t>
            </w:r>
          </w:p>
        </w:tc>
        <w:tc>
          <w:tcPr>
            <w:tcW w:w="851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 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 традициями и особенностями пластической формы   керамики.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применять навыки работы пластическими материалами, передавать конструктивно-анатомическое строение изображаемых животных.</w:t>
            </w:r>
          </w:p>
        </w:tc>
      </w:tr>
      <w:tr w:rsidR="00120DFC" w:rsidRPr="001F1D89" w:rsidTr="00120DFC">
        <w:tc>
          <w:tcPr>
            <w:tcW w:w="709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>3</w:t>
            </w:r>
            <w:r w:rsidR="00257374">
              <w:rPr>
                <w:rFonts w:ascii="Times New Roman" w:hAnsi="Times New Roman"/>
                <w:sz w:val="24"/>
                <w:szCs w:val="24"/>
              </w:rPr>
              <w:t>3-</w:t>
            </w:r>
            <w:r w:rsidR="0025737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</w:tcPr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Беседы об </w:t>
            </w:r>
            <w:r w:rsidRPr="001F1D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изобразительном искусстве и красоте вокруг нас</w:t>
            </w:r>
          </w:p>
        </w:tc>
        <w:tc>
          <w:tcPr>
            <w:tcW w:w="851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47" w:type="dxa"/>
          </w:tcPr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 xml:space="preserve">с историей промысла   </w:t>
            </w:r>
          </w:p>
          <w:p w:rsidR="00120DFC" w:rsidRPr="001F1D89" w:rsidRDefault="00257374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</w:t>
            </w:r>
            <w:r w:rsidR="00120DFC" w:rsidRPr="001F1D89">
              <w:rPr>
                <w:rFonts w:ascii="Times New Roman" w:hAnsi="Times New Roman"/>
                <w:b/>
                <w:sz w:val="24"/>
                <w:szCs w:val="24"/>
              </w:rPr>
              <w:t xml:space="preserve">чатся </w:t>
            </w:r>
            <w:r w:rsidR="00120DFC" w:rsidRPr="001F1D89">
              <w:rPr>
                <w:rFonts w:ascii="Times New Roman" w:hAnsi="Times New Roman"/>
                <w:sz w:val="24"/>
                <w:szCs w:val="24"/>
              </w:rPr>
              <w:t>соблюдать приёмы рисования  ;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89">
              <w:rPr>
                <w:rFonts w:ascii="Times New Roman" w:hAnsi="Times New Roman"/>
                <w:sz w:val="24"/>
                <w:szCs w:val="24"/>
              </w:rPr>
              <w:t xml:space="preserve">использовать в декоративно-сюжетной композиции художественно-выразительные средства   </w:t>
            </w:r>
          </w:p>
          <w:p w:rsidR="00120DFC" w:rsidRPr="001F1D89" w:rsidRDefault="00120DFC" w:rsidP="00A2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B0B" w:rsidRDefault="002F0B0B"/>
    <w:p w:rsidR="00120DFC" w:rsidRDefault="00120DFC"/>
    <w:sectPr w:rsidR="00120DFC" w:rsidSect="00120D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B5" w:rsidRDefault="00FA7DB5" w:rsidP="00120DFC">
      <w:pPr>
        <w:spacing w:after="0" w:line="240" w:lineRule="auto"/>
      </w:pPr>
      <w:r>
        <w:separator/>
      </w:r>
    </w:p>
  </w:endnote>
  <w:endnote w:type="continuationSeparator" w:id="1">
    <w:p w:rsidR="00FA7DB5" w:rsidRDefault="00FA7DB5" w:rsidP="001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B5" w:rsidRDefault="00FA7DB5" w:rsidP="00120DFC">
      <w:pPr>
        <w:spacing w:after="0" w:line="240" w:lineRule="auto"/>
      </w:pPr>
      <w:r>
        <w:separator/>
      </w:r>
    </w:p>
  </w:footnote>
  <w:footnote w:type="continuationSeparator" w:id="1">
    <w:p w:rsidR="00FA7DB5" w:rsidRDefault="00FA7DB5" w:rsidP="00120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DFC"/>
    <w:rsid w:val="00120DFC"/>
    <w:rsid w:val="00257374"/>
    <w:rsid w:val="002F0B0B"/>
    <w:rsid w:val="00A7016C"/>
    <w:rsid w:val="00FA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0DF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0D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2017-01-09T10:46:00Z</dcterms:created>
  <dcterms:modified xsi:type="dcterms:W3CDTF">2017-01-09T11:09:00Z</dcterms:modified>
</cp:coreProperties>
</file>