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3F" w:rsidRDefault="00E4314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91275" cy="9201150"/>
            <wp:effectExtent l="0" t="0" r="9525" b="0"/>
            <wp:docPr id="2" name="Рисунок 2" descr="C:\Users\Нина\AppData\Local\Microsoft\Windows\Temporary Internet Files\Content.Word\¦б¦¦¦-¦- 1 TБTВT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AppData\Local\Microsoft\Windows\Temporary Internet Files\Content.Word\¦б¦¦¦-¦- 1 TБTВTА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F" w:rsidRDefault="00B8173F">
      <w:r>
        <w:rPr>
          <w:noProof/>
          <w:lang w:eastAsia="ru-RU"/>
        </w:rPr>
        <w:lastRenderedPageBreak/>
        <w:drawing>
          <wp:inline distT="0" distB="0" distL="0" distR="0">
            <wp:extent cx="6324600" cy="7315200"/>
            <wp:effectExtent l="0" t="0" r="0" b="0"/>
            <wp:docPr id="3" name="Рисунок 3" descr="C:\Users\Нина\AppData\Local\Microsoft\Windows\Temporary Internet Files\Content.Word\¦б¦¦¦-¦- 2 TБTВT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\AppData\Local\Microsoft\Windows\Temporary Internet Files\Content.Word\¦б¦¦¦-¦- 2 TБTВTА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73F" w:rsidRDefault="00B8173F"/>
    <w:p w:rsidR="00F6165A" w:rsidRDefault="00E43146">
      <w:r>
        <w:rPr>
          <w:noProof/>
          <w:lang w:eastAsia="ru-RU"/>
        </w:rPr>
        <w:lastRenderedPageBreak/>
        <w:drawing>
          <wp:inline distT="0" distB="0" distL="0" distR="0">
            <wp:extent cx="6372225" cy="9058275"/>
            <wp:effectExtent l="0" t="0" r="9525" b="9525"/>
            <wp:docPr id="1" name="Рисунок 1" descr="C:\Users\Нина\AppData\Local\Microsoft\Windows\Temporary Internet Files\Content.Word\¦ЯTА¦¬¦¬¦-¦¦¦¦¦-¦¬¦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AppData\Local\Microsoft\Windows\Temporary Internet Files\Content.Word\¦ЯTА¦¬¦¬¦-¦¦¦¦¦-¦¬¦¦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3.6. Питание в общеобразовательных учреждениях организовать на основе примерного цикличного двухнедельного меню рационов горячих завтраков и обедов, а также примерного ассортиментного перечня буфетной продукции. Ежедневные меню рационов питания согласовываются руководителям общеобразовательного учреждения.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3.7. Отпуск горячего питания обучающимся необходимо организовывать по классам (группам) на переменах, продолжительностью не менее 20 минут, в соответствии с режимом учебных занятий. За каждым классом (группой) в столовой должны быть закреплены определенные обеденные столы. Работа буфета организуется с 8.30 до 16.00 часов.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3.8. При необходимости для обучающихся (по медицинским показаниям) формируются рационы диетического питания.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3.9. Реализация продукции, не предусмотренной утвержденными перечнями и меню, не допускается.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3.10. Гигиенические показатели пищевой ценности продовольственного сырья и пищевых продуктов, используемых в питании детей, должны соответсвовать Санитарно-эпидемиологическим правилам и нормативам СанПиН 2.3.2.1078-01 «Гигиенические требования безопасности и пищевой цености пищевых продуктов».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3.11. Медико-биологическая и гигиеническая оценка рационов питания (примерных меню),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физиологических потребностей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общеобразовательном учреждении, осуществляется органами Роспотребнадзора.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3.12. Организацию питания в Учреждении осуществляет ответственный за организацию питания, назначаемый приказом руководителя общеобразовательного учреждения из числа административного персонала Учреждения на текущий учебный год.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3.13. Ответственный за организацию питания совместно с классными руководителями проводит работу по организации горячего питания среди обучающихся всех классов.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3.14. Ответственный за организацию питания обязан: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обновлять материалы информационного стенда;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осуществлять контроль над посещением столовой и учета количества фактически отпущенных горячих блюд;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вести ежедневный учет детей, получающих льготное питание по классам.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3.15. Дежурные учителя и обучающиеся обеспечивают соблюдение режима посещения столовой, общественный порядок и содействуют работникам столовой и организации питания.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3.16. Персональная ответственность за соблюдением санитарных норм в школьной столовой, а также за организацию питания учащихся в целом возлагается на руководителя Учреждения и руководителя предприятия общественного питания, обслуживающего общеобразовательное учреждение (если заключен договор).</w:t>
      </w:r>
    </w:p>
    <w:p w:rsidR="004E5C17" w:rsidRDefault="004E5C17" w:rsidP="004E5C17">
      <w:pPr>
        <w:pStyle w:val="a5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 Контроль за организацией питания в общеобразовательных учреждениях</w:t>
      </w:r>
    </w:p>
    <w:p w:rsidR="004E5C17" w:rsidRDefault="004E5C17" w:rsidP="004E5C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4.1. </w:t>
      </w:r>
      <w:r>
        <w:rPr>
          <w:rFonts w:ascii="Times New Roman" w:hAnsi="Times New Roman"/>
          <w:sz w:val="24"/>
          <w:szCs w:val="24"/>
        </w:rPr>
        <w:t xml:space="preserve">Проверку качества готовой кулинарной продукции осуществляет бракеражная комиссия, деятельность которой регулируется Положением о бракеражной комиссии. Положение о бракеражной комиссии и состав утверждается приказом руководителя образовательного учреждения.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4.2. Для контроля за организацией питания учащихся в Учреждении создаются комиссии, в состав которых входят: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руководитель Учреждения;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общественные организации Учреждения;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ответственный за организацию питания в Учреждении;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медицинский работник.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4.3. Бракеражная комиссия создается на текущий учебный год приказом руководителя Учреждения.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4.4. Бракеражная комиссия: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проверяет качество приготовления блюд, соответствие утвержденному меню;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проверяет соблюдение санитарных норм и правил, сроки хранения и реализации скоропортящих продуктов.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-комиссия принимает решение о снятии с реализации блюда, приготовленные с нарушениями санитарно-эпидемиологических требований, по результатам проверок требовать от руководителя юридического лица, который организует питание в образовательной организации принятия мер по устранению нарушений и привлечению к ответственности виновных лиц.</w:t>
      </w:r>
    </w:p>
    <w:p w:rsidR="004E5C17" w:rsidRDefault="004E5C17" w:rsidP="004E5C17">
      <w:pPr>
        <w:pStyle w:val="a5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5. Мероприятия по улучшению организации питания в общеобразовательных учреждениях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5.1. Для увеличения охвата учащихся горячим питанием предусматривается обеспечение сбалансированным питанием в общеобразовательных учреждениях на основе применения современных технологий приготовления продукции с повышенной пищевой и биологической ценностью, обеспечение обучающихся продуктами питания, обогащенными комплексами витаминов и минеральных веществ, обеспечение доступности питания в общеобразовательных учреждениях.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5.2. Пропаганда «горячего»  питания среди учащихся, родителей и педагогических работников (оформление уголков здоровья, проведение лекций, выпуск буклетов, брошюр), формирования культуры здорового питания обучающихся. </w:t>
      </w:r>
    </w:p>
    <w:p w:rsidR="004E5C17" w:rsidRDefault="004E5C17" w:rsidP="004E5C17">
      <w:pPr>
        <w:pStyle w:val="a5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6. Организация питания, предоставляемого на льготной основе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6.1. Питание на платной основе предоставляется всем обучающимся в соответствии с действующим законодательством Российской Федерации.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6.1.1. Льготное питание в общеобразовательных учреждениях в размере 25 % от стоимости питания предоставляется следующим детям: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из малоимущих семей;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из многодетных семей с тремя и более детьми в возрасте до восемнадцати лет;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детям, находящимся в трудной жизненной ситуации.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К категории детей, находящихся в трудной жизненной ситуации относятся: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 – жертвы вооруженных и межнациональных конфликтов, экологических и техногенных катастроф, стихийных бедствий;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 – жертвы насилия;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 из семей беженцев и вынужденных переселенцев;</w:t>
      </w:r>
    </w:p>
    <w:p w:rsidR="004E5C17" w:rsidRDefault="004E5C17" w:rsidP="004E5C17">
      <w:pPr>
        <w:pStyle w:val="a5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      дети, оказавшиеся в экстремальных ситуациях;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дети, отбывающие наказания в виде лишения свободы в воспитательных колониях;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дети, находящиеся в специальных учебно-воспитательных учреждениях;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дети с отклолнениями в поведении.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6.2. Заявление о предоставлении питания на льготной основе подается 2 раза в год (сентябрь, январь) на имя руководителя Учреждения с момента возникновения у обучающегося права на получение  льготного питания.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6.3. Питание на льготной основе предоставляется на указанный в заявлении период, но не более чем, до конца текущего года.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6.4. Льготное питание предоставляется по решению Попечительского совета и (или) Управляющего совета общеобразовательного учреждения, подтвержденный приказом руководителя общеобразовательного учреждения.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6.5. В Учреждении должен находится полный пакет оправдательных документов, обучающихся,относящихся к льготной категории: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1) Дети из малоимущих семей: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заявление от родителей или лиц, их заменяющих;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копия свидетельства о рождении ребенка;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справка о составе семьи;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справка из органов социальной защиты;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соглашение на обработку персональных данных.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2) Дети из многодетных семей с тремя и более детьми в возрасте до восемнадцати лет: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заявление от родителей или лиц, их заменяющих;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справка о составе семьи;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копия свидетельства о рождении ребенка;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соглашение на обработку персональных данных.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3)  Детям, находящимся в трудной жизненной ситуации: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 заявление от родителей или лиц, их заменяющих;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копия свидетельства о рождении ребенка;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справка о составе семьи;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справка из органов социальной защиты;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акт жилищно-бытовых условий органа опеки и попечительства;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 соглашение на обработку персональных данных.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6.6. Организация питания на льготной основе осуществляется лицом, ответственным за организацию питания в Учреждении.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6.7. Лицо, ответственное за организацию питания, обязано: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обновлять материалы информационного стенда;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осуществлять контроль над посещением столовой и учета количества фактически отпущенных горячих блюд;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вести ежедневный учет детей, получающих льготное питание.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6.8. Руководитель Учреждения обязан: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обеспечить контроль по учету обучающихся питанием на льготной основе в соответствии с приказом;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предоставить в Управление образования  администрации Козловского района в трехдневный срок следующие документы: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1) копии заявлений от родителей или лиц, их заменяющих – к 10 сентября и 10 января текущего года;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2) табель учета посещаемости обучающихся, за истекший месяц;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3) приказ по общеобразовательному учреждению об утверждении списка учащихся льготной категории, с приложением списка, которым предоставляется льготное питание;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4) реквизиты банковского счета родителей (законных представителей) для перечисления компенсации за питание детей. </w:t>
      </w:r>
    </w:p>
    <w:p w:rsidR="004E5C17" w:rsidRDefault="004E5C17" w:rsidP="004E5C17">
      <w:pPr>
        <w:pStyle w:val="a5"/>
        <w:spacing w:line="240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7. Организация бесплатного двухразового питания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7.1. Льготное питание в общеобразовательных учреждениях в размере 100% от стоимости питания предоставляется: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детям-инвалидам;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детям с ограниченными возможностями здоровья (далее – ОВЗ), имеющие недостатки в физическом и  (или) психическом развитии, подтвержденные психолого-медико педагогической комиссией;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- детям-сиротам и детям, оставшимися без попечения родителей (законных представителей);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- детям, находящимся под опекой (попечительством), детям в приемных семьях;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- детям с туберкулезной интоксикацией.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7.2. Право на получение мер социальной поддержки по обеспечению ежедневным бесплатным двухразовым питанием сохраняется за: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обучающимся с ОВЗ, имеющим недостатки в физическом и (или) психическом развитии, подтверженные психолого-медико-педагогической комиссией, посещающим общеобразовательное учреждение;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обучающимся с ОВЗ, имеющим недостатки в физическом и (или) психическом развитии, подтверженные психолого-медико-педагогической комиссией, не посещающим общеобразовательное учреждение и получающим образование на дому;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обучающимся, которым лечебно-профилактическим учреждением рекомендовано индивидуальное питание по профилию заболевания;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обучающимся, имеющим затруднения при приеме пищи в столовой.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7.3. Заявление о предоставлении бесплатного двухразового питания подается ежегодно на имя руководителя Учреждения с момента возникновения у обучающегося права на получение бесплатного двухразового питания.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7.4. Бесплатное двухразовое питание предоставляется на основании следующих документов: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заявление от родителей или лиц, их заменяющих;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копия свидетельства о рождении ребенка;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копия справки об инвалидности или медицинские документы, которые подтверждают нарушение здоровья;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 соглашение на обработку персональных данных.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7.5. Бесплатное двухразовое питание предоставляется: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 на указанный в заявлении период, но не более чем, до конца текущего года;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 по решению Попечительского совета или Управляющего совета общеобразовательного учреждения, подтвержденный приказом руководителя общеобразовательного учреждения.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- в дни посещения занятий (уроков), за исключением выходных, праздничных, больничных дней и каникулярного времени.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7.6. Организация бесплатного двухразового питания обучающихся осуществляется лицом, ответственным за организацию питания в Учреждении.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7.7. Руководитель Учреждения обязан: 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обеспечить контроль по учету обучающихся бесплатным двухразовым питанием в соответствии с приказом;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предоставить в Управление образования администрации Козловского района  в трехдневный срок следующие документы: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1) копии заявлений от родителей или лиц, их заменяющих - к 10 сентября и 10 января текущего года;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2) табель учета посещаемости обучающихся, которым предоставляется бесплатное двухразовое питание - ежемесячно;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3) приказ по общеобразовательному учреждению об утверждении списка учащихся льготной категории, с приложением списка которым предоставляется бесплатное двухразовое питание;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4) реквизиты банковского счета родителей (законных представителей) для перечисления компенсации за питание детей, обучающихся на дому.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7.8. Финансирование расходов, связанных с предоставлением льготного питания обучающимся, осуществляется в пределах средств бюджета Козловского района.</w:t>
      </w: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E5C17" w:rsidRDefault="004E5C17" w:rsidP="004E5C17">
      <w:pPr>
        <w:pStyle w:val="a5"/>
        <w:spacing w:line="240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4E5C17" w:rsidRDefault="004E5C17" w:rsidP="004E5C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Исп.: Ларионова О.В.</w:t>
      </w:r>
    </w:p>
    <w:p w:rsidR="004E5C17" w:rsidRDefault="004E5C17" w:rsidP="004E5C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2-12-48</w:t>
      </w:r>
    </w:p>
    <w:p w:rsidR="004E5C17" w:rsidRDefault="004E5C17" w:rsidP="004E5C17">
      <w:pPr>
        <w:rPr>
          <w:rFonts w:ascii="Times New Roman" w:hAnsi="Times New Roman"/>
          <w:sz w:val="24"/>
          <w:szCs w:val="24"/>
        </w:rPr>
      </w:pPr>
    </w:p>
    <w:p w:rsidR="004E5C17" w:rsidRDefault="004E5C17" w:rsidP="004E5C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4E5C17" w:rsidRDefault="004E5C17" w:rsidP="004E5C17">
      <w:pPr>
        <w:tabs>
          <w:tab w:val="left" w:pos="7380"/>
          <w:tab w:val="left" w:pos="8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Козловского района                          ______________ И.А. Ларионова</w:t>
      </w:r>
    </w:p>
    <w:p w:rsidR="004E5C17" w:rsidRDefault="004E5C17" w:rsidP="004E5C17">
      <w:pPr>
        <w:rPr>
          <w:rFonts w:ascii="Times New Roman" w:hAnsi="Times New Roman"/>
          <w:sz w:val="24"/>
          <w:szCs w:val="24"/>
        </w:rPr>
      </w:pPr>
    </w:p>
    <w:p w:rsidR="004E5C17" w:rsidRDefault="004E5C17" w:rsidP="004E5C17">
      <w:pPr>
        <w:tabs>
          <w:tab w:val="left" w:pos="8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                                                                     ________________К.А. Илларионова</w:t>
      </w:r>
    </w:p>
    <w:p w:rsidR="004E5C17" w:rsidRDefault="004E5C17" w:rsidP="004E5C17">
      <w:pPr>
        <w:rPr>
          <w:rFonts w:ascii="Times New Roman" w:hAnsi="Times New Roman"/>
          <w:sz w:val="24"/>
          <w:szCs w:val="24"/>
        </w:rPr>
      </w:pPr>
    </w:p>
    <w:p w:rsidR="004E5C17" w:rsidRDefault="004E5C17"/>
    <w:sectPr w:rsidR="004E5C17" w:rsidSect="00E431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01"/>
    <w:rsid w:val="00045501"/>
    <w:rsid w:val="004E5C17"/>
    <w:rsid w:val="00B8173F"/>
    <w:rsid w:val="00E43146"/>
    <w:rsid w:val="00F6165A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4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5C17"/>
    <w:pPr>
      <w:spacing w:after="0" w:line="288" w:lineRule="auto"/>
      <w:jc w:val="center"/>
    </w:pPr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5C17"/>
    <w:rPr>
      <w:rFonts w:ascii="Arial" w:eastAsia="Times New Roman" w:hAnsi="Arial" w:cs="Times New Roman"/>
      <w:b/>
      <w:noProof/>
      <w:sz w:val="1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4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E5C17"/>
    <w:pPr>
      <w:spacing w:after="0" w:line="288" w:lineRule="auto"/>
      <w:jc w:val="center"/>
    </w:pPr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5C17"/>
    <w:rPr>
      <w:rFonts w:ascii="Arial" w:eastAsia="Times New Roman" w:hAnsi="Arial" w:cs="Times New Roman"/>
      <w:b/>
      <w:noProof/>
      <w:sz w:val="1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1751</Words>
  <Characters>9983</Characters>
  <Application>Microsoft Office Word</Application>
  <DocSecurity>0</DocSecurity>
  <Lines>83</Lines>
  <Paragraphs>23</Paragraphs>
  <ScaleCrop>false</ScaleCrop>
  <Company>diakov.net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ДОМ</cp:lastModifiedBy>
  <cp:revision>2</cp:revision>
  <dcterms:created xsi:type="dcterms:W3CDTF">2021-03-31T16:49:00Z</dcterms:created>
  <dcterms:modified xsi:type="dcterms:W3CDTF">2021-03-31T16:49:00Z</dcterms:modified>
</cp:coreProperties>
</file>